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989" w:rsidRDefault="004F3147">
      <w:pPr>
        <w:rPr>
          <w:rFonts w:ascii="Times New Roman" w:eastAsia="Times New Roman" w:hAnsi="Times New Roman" w:cs="Times New Roman"/>
          <w:b/>
          <w:bCs/>
          <w:sz w:val="32"/>
          <w:szCs w:val="32"/>
          <w:lang w:val="en-US" w:eastAsia="ru-RU"/>
        </w:rPr>
      </w:pPr>
      <w:r>
        <w:rPr>
          <w:rFonts w:ascii="Times New Roman" w:eastAsia="Times New Roman" w:hAnsi="Times New Roman" w:cs="Times New Roman"/>
          <w:b/>
          <w:bCs/>
          <w:sz w:val="32"/>
          <w:szCs w:val="32"/>
          <w:lang w:val="en-US" w:eastAsia="ru-RU"/>
        </w:rPr>
        <w:t xml:space="preserve">                                            </w:t>
      </w:r>
    </w:p>
    <w:p w:rsidR="005A7989" w:rsidRDefault="005A7989">
      <w:pPr>
        <w:rPr>
          <w:rFonts w:ascii="Times New Roman" w:eastAsia="Times New Roman" w:hAnsi="Times New Roman" w:cs="Times New Roman"/>
          <w:b/>
          <w:bCs/>
          <w:sz w:val="32"/>
          <w:szCs w:val="32"/>
          <w:lang w:val="en-US" w:eastAsia="ru-RU"/>
        </w:rPr>
      </w:pPr>
    </w:p>
    <w:p w:rsidR="005A7989" w:rsidRDefault="005A7989">
      <w:pPr>
        <w:rPr>
          <w:rFonts w:ascii="Times New Roman" w:eastAsia="Times New Roman" w:hAnsi="Times New Roman" w:cs="Times New Roman"/>
          <w:b/>
          <w:bCs/>
          <w:sz w:val="32"/>
          <w:szCs w:val="32"/>
          <w:lang w:val="en-US" w:eastAsia="ru-RU"/>
        </w:rPr>
      </w:pPr>
      <w:r>
        <w:rPr>
          <w:rFonts w:ascii="Times New Roman" w:eastAsia="Times New Roman" w:hAnsi="Times New Roman" w:cs="Times New Roman"/>
          <w:b/>
          <w:bCs/>
          <w:sz w:val="32"/>
          <w:szCs w:val="32"/>
          <w:lang w:val="en-US" w:eastAsia="ru-RU"/>
        </w:rPr>
        <w:t xml:space="preserve">                                          </w:t>
      </w:r>
    </w:p>
    <w:p w:rsidR="005A7989" w:rsidRDefault="005A7989">
      <w:pPr>
        <w:rPr>
          <w:rFonts w:ascii="Times New Roman" w:eastAsia="Times New Roman" w:hAnsi="Times New Roman" w:cs="Times New Roman"/>
          <w:b/>
          <w:bCs/>
          <w:sz w:val="32"/>
          <w:szCs w:val="32"/>
          <w:lang w:val="en-US" w:eastAsia="ru-RU"/>
        </w:rPr>
      </w:pPr>
    </w:p>
    <w:p w:rsidR="005A2EF6" w:rsidRDefault="005A7989">
      <w:pPr>
        <w:rPr>
          <w:bCs/>
          <w:sz w:val="28"/>
          <w:szCs w:val="28"/>
          <w:lang w:val="uz-Cyrl-UZ"/>
        </w:rPr>
      </w:pPr>
      <w:r>
        <w:rPr>
          <w:rFonts w:ascii="Times New Roman" w:eastAsia="Times New Roman" w:hAnsi="Times New Roman" w:cs="Times New Roman"/>
          <w:b/>
          <w:bCs/>
          <w:sz w:val="32"/>
          <w:szCs w:val="32"/>
          <w:lang w:val="en-US" w:eastAsia="ru-RU"/>
        </w:rPr>
        <w:t xml:space="preserve">                                            </w:t>
      </w:r>
      <w:r w:rsidR="004F3147">
        <w:rPr>
          <w:rFonts w:ascii="Times New Roman" w:eastAsia="Times New Roman" w:hAnsi="Times New Roman" w:cs="Times New Roman"/>
          <w:b/>
          <w:bCs/>
          <w:sz w:val="32"/>
          <w:szCs w:val="32"/>
          <w:lang w:val="en-US" w:eastAsia="ru-RU"/>
        </w:rPr>
        <w:t xml:space="preserve"> </w:t>
      </w:r>
      <w:r w:rsidR="004F3147">
        <w:rPr>
          <w:rFonts w:ascii="Times New Roman" w:hAnsi="Times New Roman" w:cs="Times New Roman"/>
          <w:b/>
          <w:bCs/>
          <w:caps/>
          <w:sz w:val="32"/>
          <w:szCs w:val="32"/>
          <w:lang w:val="uz-Cyrl-UZ"/>
        </w:rPr>
        <w:t>«</w:t>
      </w:r>
      <w:r w:rsidR="004F3147">
        <w:rPr>
          <w:rFonts w:ascii="Times New Roman" w:hAnsi="Times New Roman" w:cs="Times New Roman"/>
          <w:b/>
          <w:bCs/>
          <w:caps/>
          <w:sz w:val="32"/>
          <w:szCs w:val="32"/>
          <w:lang w:val="en-US"/>
        </w:rPr>
        <w:t>BOTANIKA</w:t>
      </w:r>
      <w:r w:rsidR="004F3147">
        <w:rPr>
          <w:rFonts w:ascii="Times New Roman" w:hAnsi="Times New Roman" w:cs="Times New Roman"/>
          <w:b/>
          <w:bCs/>
          <w:sz w:val="32"/>
          <w:szCs w:val="32"/>
          <w:lang w:val="uz-Cyrl-UZ"/>
        </w:rPr>
        <w:t>»</w:t>
      </w:r>
    </w:p>
    <w:p w:rsidR="005A2EF6" w:rsidRDefault="004F3147">
      <w:pPr>
        <w:jc w:val="center"/>
        <w:rPr>
          <w:bCs/>
          <w:sz w:val="28"/>
          <w:szCs w:val="28"/>
          <w:lang w:val="uz-Cyrl-UZ"/>
        </w:rPr>
      </w:pPr>
      <w:r>
        <w:rPr>
          <w:sz w:val="28"/>
          <w:szCs w:val="28"/>
          <w:lang w:val="uz-Cyrl-UZ"/>
        </w:rPr>
        <w:t>fanidan</w:t>
      </w:r>
    </w:p>
    <w:p w:rsidR="005A2EF6" w:rsidRDefault="004F3147">
      <w:pPr>
        <w:pStyle w:val="a7"/>
        <w:rPr>
          <w:bCs/>
          <w:sz w:val="28"/>
          <w:szCs w:val="28"/>
          <w:lang w:val="uz-Cyrl-UZ"/>
        </w:rPr>
      </w:pPr>
      <w:r>
        <w:rPr>
          <w:b/>
          <w:bCs/>
          <w:sz w:val="48"/>
          <w:szCs w:val="40"/>
          <w:lang w:val="uz-Cyrl-UZ"/>
        </w:rPr>
        <w:t>KURS IS</w:t>
      </w:r>
      <w:r>
        <w:rPr>
          <w:b/>
          <w:bCs/>
          <w:sz w:val="48"/>
          <w:szCs w:val="40"/>
          <w:lang w:val="en-US"/>
        </w:rPr>
        <w:t>H</w:t>
      </w:r>
      <w:r>
        <w:rPr>
          <w:b/>
          <w:bCs/>
          <w:sz w:val="48"/>
          <w:szCs w:val="40"/>
          <w:lang w:val="uz-Cyrl-UZ"/>
        </w:rPr>
        <w:t>I</w:t>
      </w:r>
    </w:p>
    <w:p w:rsidR="005A2EF6" w:rsidRDefault="005A2EF6">
      <w:pPr>
        <w:pStyle w:val="a7"/>
        <w:rPr>
          <w:bCs/>
          <w:sz w:val="28"/>
          <w:szCs w:val="28"/>
          <w:lang w:val="uz-Cyrl-UZ"/>
        </w:rPr>
      </w:pPr>
    </w:p>
    <w:p w:rsidR="005A2EF6" w:rsidRDefault="004F3147">
      <w:pPr>
        <w:pStyle w:val="a7"/>
        <w:rPr>
          <w:bCs/>
          <w:sz w:val="28"/>
          <w:szCs w:val="28"/>
          <w:lang w:val="uz-Cyrl-UZ"/>
        </w:rPr>
      </w:pPr>
      <w:r>
        <w:rPr>
          <w:b/>
          <w:bCs/>
          <w:sz w:val="24"/>
          <w:szCs w:val="24"/>
          <w:lang w:val="uz-Cyrl-UZ"/>
        </w:rPr>
        <w:t xml:space="preserve">Mavzu:  </w:t>
      </w:r>
      <w:r>
        <w:rPr>
          <w:rFonts w:eastAsia="SimSun"/>
          <w:b/>
          <w:bCs/>
          <w:sz w:val="28"/>
          <w:szCs w:val="28"/>
          <w:lang w:val="en-US" w:eastAsia="zh-CN"/>
        </w:rPr>
        <w:t>Burchoqdoshlar(Fabaceae) oilasi</w:t>
      </w:r>
    </w:p>
    <w:p w:rsidR="005A2EF6" w:rsidRDefault="005A2EF6">
      <w:pPr>
        <w:pStyle w:val="a7"/>
        <w:tabs>
          <w:tab w:val="left" w:pos="4320"/>
        </w:tabs>
        <w:ind w:left="2880"/>
        <w:jc w:val="both"/>
        <w:rPr>
          <w:b/>
          <w:bCs/>
          <w:sz w:val="24"/>
          <w:szCs w:val="24"/>
          <w:lang w:val="en-US"/>
        </w:rPr>
      </w:pPr>
    </w:p>
    <w:p w:rsidR="005A7989" w:rsidRDefault="005A7989">
      <w:pPr>
        <w:pStyle w:val="a7"/>
        <w:jc w:val="left"/>
        <w:rPr>
          <w:bCs/>
          <w:sz w:val="28"/>
          <w:szCs w:val="28"/>
          <w:lang w:val="en-US"/>
        </w:rPr>
      </w:pPr>
    </w:p>
    <w:p w:rsidR="005A7989" w:rsidRDefault="005A7989">
      <w:pPr>
        <w:pStyle w:val="a7"/>
        <w:jc w:val="left"/>
        <w:rPr>
          <w:bCs/>
          <w:sz w:val="28"/>
          <w:szCs w:val="28"/>
          <w:lang w:val="en-US"/>
        </w:rPr>
      </w:pPr>
    </w:p>
    <w:p w:rsidR="005A7989" w:rsidRDefault="005A7989">
      <w:pPr>
        <w:pStyle w:val="a7"/>
        <w:jc w:val="left"/>
        <w:rPr>
          <w:bCs/>
          <w:sz w:val="28"/>
          <w:szCs w:val="28"/>
          <w:lang w:val="en-US"/>
        </w:rPr>
      </w:pPr>
    </w:p>
    <w:p w:rsidR="005A7989" w:rsidRDefault="005A7989">
      <w:pPr>
        <w:pStyle w:val="a7"/>
        <w:jc w:val="left"/>
        <w:rPr>
          <w:bCs/>
          <w:sz w:val="28"/>
          <w:szCs w:val="28"/>
          <w:lang w:val="en-US"/>
        </w:rPr>
      </w:pPr>
    </w:p>
    <w:p w:rsidR="005A7989" w:rsidRDefault="005A7989">
      <w:pPr>
        <w:pStyle w:val="a7"/>
        <w:jc w:val="left"/>
        <w:rPr>
          <w:bCs/>
          <w:sz w:val="28"/>
          <w:szCs w:val="28"/>
          <w:lang w:val="en-US"/>
        </w:rPr>
      </w:pPr>
    </w:p>
    <w:p w:rsidR="005A7989" w:rsidRDefault="005A7989">
      <w:pPr>
        <w:pStyle w:val="a7"/>
        <w:jc w:val="left"/>
        <w:rPr>
          <w:bCs/>
          <w:sz w:val="28"/>
          <w:szCs w:val="28"/>
          <w:lang w:val="en-US"/>
        </w:rPr>
      </w:pPr>
    </w:p>
    <w:p w:rsidR="005A7989" w:rsidRDefault="005A7989">
      <w:pPr>
        <w:pStyle w:val="a7"/>
        <w:jc w:val="left"/>
        <w:rPr>
          <w:bCs/>
          <w:sz w:val="28"/>
          <w:szCs w:val="28"/>
          <w:lang w:val="en-US"/>
        </w:rPr>
      </w:pPr>
    </w:p>
    <w:p w:rsidR="005A7989" w:rsidRDefault="005A7989">
      <w:pPr>
        <w:pStyle w:val="a7"/>
        <w:jc w:val="left"/>
        <w:rPr>
          <w:bCs/>
          <w:sz w:val="28"/>
          <w:szCs w:val="28"/>
          <w:lang w:val="en-US"/>
        </w:rPr>
      </w:pPr>
    </w:p>
    <w:p w:rsidR="005A7989" w:rsidRDefault="005A7989">
      <w:pPr>
        <w:pStyle w:val="a7"/>
        <w:jc w:val="left"/>
        <w:rPr>
          <w:bCs/>
          <w:sz w:val="28"/>
          <w:szCs w:val="28"/>
          <w:lang w:val="en-US"/>
        </w:rPr>
      </w:pPr>
    </w:p>
    <w:p w:rsidR="005A7989" w:rsidRDefault="005A7989">
      <w:pPr>
        <w:pStyle w:val="a7"/>
        <w:jc w:val="left"/>
        <w:rPr>
          <w:bCs/>
          <w:sz w:val="28"/>
          <w:szCs w:val="28"/>
          <w:lang w:val="en-US"/>
        </w:rPr>
      </w:pPr>
    </w:p>
    <w:p w:rsidR="005A7989" w:rsidRDefault="005A7989">
      <w:pPr>
        <w:pStyle w:val="a7"/>
        <w:jc w:val="left"/>
        <w:rPr>
          <w:bCs/>
          <w:sz w:val="28"/>
          <w:szCs w:val="28"/>
          <w:lang w:val="en-US"/>
        </w:rPr>
      </w:pPr>
    </w:p>
    <w:p w:rsidR="005A7989" w:rsidRDefault="005A7989">
      <w:pPr>
        <w:pStyle w:val="a7"/>
        <w:jc w:val="left"/>
        <w:rPr>
          <w:bCs/>
          <w:sz w:val="28"/>
          <w:szCs w:val="28"/>
          <w:lang w:val="en-US"/>
        </w:rPr>
      </w:pPr>
    </w:p>
    <w:p w:rsidR="005A7989" w:rsidRDefault="005A7989">
      <w:pPr>
        <w:pStyle w:val="a7"/>
        <w:jc w:val="left"/>
        <w:rPr>
          <w:bCs/>
          <w:sz w:val="28"/>
          <w:szCs w:val="28"/>
          <w:lang w:val="en-US"/>
        </w:rPr>
      </w:pPr>
    </w:p>
    <w:p w:rsidR="005A7989" w:rsidRDefault="005A7989">
      <w:pPr>
        <w:pStyle w:val="a7"/>
        <w:jc w:val="left"/>
        <w:rPr>
          <w:bCs/>
          <w:sz w:val="28"/>
          <w:szCs w:val="28"/>
          <w:lang w:val="en-US"/>
        </w:rPr>
      </w:pPr>
    </w:p>
    <w:p w:rsidR="005A7989" w:rsidRDefault="005A7989">
      <w:pPr>
        <w:pStyle w:val="a7"/>
        <w:jc w:val="left"/>
        <w:rPr>
          <w:bCs/>
          <w:sz w:val="28"/>
          <w:szCs w:val="28"/>
          <w:lang w:val="en-US"/>
        </w:rPr>
      </w:pPr>
    </w:p>
    <w:p w:rsidR="005A7989" w:rsidRDefault="005A7989">
      <w:pPr>
        <w:pStyle w:val="a7"/>
        <w:jc w:val="left"/>
        <w:rPr>
          <w:bCs/>
          <w:sz w:val="28"/>
          <w:szCs w:val="28"/>
          <w:lang w:val="en-US"/>
        </w:rPr>
      </w:pPr>
    </w:p>
    <w:p w:rsidR="005A7989" w:rsidRDefault="005A7989">
      <w:pPr>
        <w:pStyle w:val="a7"/>
        <w:jc w:val="left"/>
        <w:rPr>
          <w:bCs/>
          <w:sz w:val="28"/>
          <w:szCs w:val="28"/>
          <w:lang w:val="en-US"/>
        </w:rPr>
      </w:pPr>
    </w:p>
    <w:p w:rsidR="005A7989" w:rsidRDefault="005A7989">
      <w:pPr>
        <w:pStyle w:val="a7"/>
        <w:jc w:val="left"/>
        <w:rPr>
          <w:bCs/>
          <w:sz w:val="28"/>
          <w:szCs w:val="28"/>
          <w:lang w:val="en-US"/>
        </w:rPr>
      </w:pPr>
    </w:p>
    <w:p w:rsidR="005A7989" w:rsidRDefault="005A7989">
      <w:pPr>
        <w:pStyle w:val="a7"/>
        <w:jc w:val="left"/>
        <w:rPr>
          <w:bCs/>
          <w:sz w:val="28"/>
          <w:szCs w:val="28"/>
          <w:lang w:val="en-US"/>
        </w:rPr>
      </w:pPr>
    </w:p>
    <w:p w:rsidR="005A2EF6" w:rsidRDefault="004F3147">
      <w:pPr>
        <w:pStyle w:val="a7"/>
        <w:jc w:val="left"/>
        <w:rPr>
          <w:b/>
          <w:bCs/>
          <w:sz w:val="28"/>
          <w:szCs w:val="28"/>
          <w:lang w:val="en-US"/>
        </w:rPr>
      </w:pPr>
      <w:r>
        <w:rPr>
          <w:bCs/>
          <w:sz w:val="28"/>
          <w:szCs w:val="28"/>
          <w:lang w:val="en-US"/>
        </w:rPr>
        <w:t xml:space="preserve">     </w:t>
      </w:r>
      <w:r>
        <w:rPr>
          <w:bCs/>
          <w:sz w:val="28"/>
          <w:szCs w:val="28"/>
          <w:lang w:val="en-US"/>
        </w:rPr>
        <w:t xml:space="preserve">  </w:t>
      </w:r>
    </w:p>
    <w:p w:rsidR="005A2EF6" w:rsidRDefault="004F3147">
      <w:pPr>
        <w:pStyle w:val="a7"/>
        <w:rPr>
          <w:b/>
          <w:bCs/>
          <w:sz w:val="28"/>
          <w:szCs w:val="28"/>
          <w:lang w:val="en-US"/>
        </w:rPr>
      </w:pPr>
      <w:r>
        <w:rPr>
          <w:b/>
          <w:bCs/>
          <w:sz w:val="28"/>
          <w:szCs w:val="28"/>
          <w:lang w:val="en-US"/>
        </w:rPr>
        <w:t>Mundarija:</w:t>
      </w:r>
    </w:p>
    <w:p w:rsidR="005A2EF6" w:rsidRDefault="004F3147">
      <w:pPr>
        <w:spacing w:line="36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 KIRISH…………………………………………………………………….....3</w:t>
      </w:r>
    </w:p>
    <w:p w:rsidR="005A2EF6" w:rsidRDefault="004F3147">
      <w:pPr>
        <w:spacing w:line="36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ADABIYOTLAR SHARHI</w:t>
      </w:r>
      <w:r>
        <w:rPr>
          <w:rFonts w:hAnsi="Times New Roman" w:cs="Times New Roman"/>
          <w:b/>
          <w:bCs/>
          <w:sz w:val="28"/>
          <w:szCs w:val="28"/>
          <w:lang w:val="en-US"/>
        </w:rPr>
        <w:t>…………………………</w:t>
      </w:r>
      <w:r>
        <w:rPr>
          <w:rFonts w:ascii="Times New Roman" w:hAnsi="Times New Roman" w:cs="Times New Roman"/>
          <w:b/>
          <w:bCs/>
          <w:sz w:val="28"/>
          <w:szCs w:val="28"/>
          <w:lang w:val="en-US"/>
        </w:rPr>
        <w:t>.........................</w:t>
      </w:r>
      <w:r>
        <w:rPr>
          <w:rFonts w:hAnsi="Times New Roman" w:cs="Times New Roman"/>
          <w:b/>
          <w:bCs/>
          <w:sz w:val="28"/>
          <w:szCs w:val="28"/>
          <w:lang w:val="en-US"/>
        </w:rPr>
        <w:t>……………</w:t>
      </w:r>
      <w:r>
        <w:rPr>
          <w:rFonts w:ascii="Times New Roman" w:hAnsi="Times New Roman" w:cs="Times New Roman"/>
          <w:b/>
          <w:bCs/>
          <w:sz w:val="28"/>
          <w:szCs w:val="28"/>
          <w:lang w:val="en-US"/>
        </w:rPr>
        <w:t>.....</w:t>
      </w:r>
      <w:r>
        <w:rPr>
          <w:rFonts w:hAnsi="Times New Roman" w:cs="Times New Roman"/>
          <w:b/>
          <w:bCs/>
          <w:sz w:val="28"/>
          <w:szCs w:val="28"/>
          <w:lang w:val="en-US"/>
        </w:rPr>
        <w:t>…</w:t>
      </w:r>
      <w:r>
        <w:rPr>
          <w:rFonts w:ascii="Times New Roman" w:hAnsi="Times New Roman" w:cs="Times New Roman"/>
          <w:b/>
          <w:bCs/>
          <w:sz w:val="28"/>
          <w:szCs w:val="28"/>
          <w:lang w:val="en-US"/>
        </w:rPr>
        <w:t>.....5</w:t>
      </w:r>
    </w:p>
    <w:p w:rsidR="005A2EF6" w:rsidRDefault="004F3147">
      <w:pPr>
        <w:spacing w:line="36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I.BOB.YOPIQ URUGʻLI </w:t>
      </w:r>
      <w:r>
        <w:rPr>
          <w:rFonts w:ascii="Times New Roman" w:hAnsi="Times New Roman" w:cs="Times New Roman"/>
          <w:b/>
          <w:bCs/>
          <w:sz w:val="28"/>
          <w:szCs w:val="28"/>
          <w:lang w:val="en-US"/>
        </w:rPr>
        <w:t>OʻSIMLIKLAR.......................................................9</w:t>
      </w:r>
    </w:p>
    <w:p w:rsidR="005A2EF6" w:rsidRDefault="004F3147" w:rsidP="005A7989">
      <w:pPr>
        <w:spacing w:line="360" w:lineRule="auto"/>
        <w:ind w:firstLineChars="200" w:firstLine="562"/>
        <w:rPr>
          <w:rFonts w:ascii="Times New Roman" w:cs="Times New Roman"/>
          <w:b/>
          <w:bCs/>
          <w:sz w:val="28"/>
          <w:szCs w:val="28"/>
          <w:lang w:val="en-US"/>
        </w:rPr>
      </w:pPr>
      <w:r>
        <w:rPr>
          <w:rFonts w:ascii="Times New Roman" w:hAnsi="Times New Roman" w:cs="Times New Roman"/>
          <w:b/>
          <w:bCs/>
          <w:sz w:val="28"/>
          <w:szCs w:val="28"/>
          <w:lang w:val="en-US"/>
        </w:rPr>
        <w:t>1.1.Yopiq urug'li o'simliklar haqida umumiy tushuncha...........................9</w:t>
      </w:r>
    </w:p>
    <w:p w:rsidR="005A2EF6" w:rsidRDefault="004F3147" w:rsidP="005A7989">
      <w:pPr>
        <w:spacing w:line="360" w:lineRule="auto"/>
        <w:ind w:firstLineChars="200" w:firstLine="562"/>
        <w:rPr>
          <w:rFonts w:ascii="Times New Roman" w:hAnsi="Times New Roman" w:cs="Times New Roman"/>
          <w:b/>
          <w:bCs/>
          <w:sz w:val="28"/>
          <w:szCs w:val="28"/>
          <w:lang w:val="en-US"/>
        </w:rPr>
      </w:pPr>
      <w:r>
        <w:rPr>
          <w:rFonts w:ascii="Times New Roman" w:cs="Times New Roman"/>
          <w:b/>
          <w:bCs/>
          <w:sz w:val="28"/>
          <w:szCs w:val="28"/>
          <w:lang w:val="en-US"/>
        </w:rPr>
        <w:t>1.2.Yopiq urug'li o'simliklarning kelib chiqishi.......................................11</w:t>
      </w:r>
    </w:p>
    <w:p w:rsidR="005A2EF6" w:rsidRDefault="004F3147">
      <w:pPr>
        <w:spacing w:line="36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II.BOB.BURCHOQDO</w:t>
      </w:r>
      <w:r>
        <w:rPr>
          <w:rFonts w:ascii="Times New Roman" w:hAnsi="Times New Roman" w:cs="Times New Roman"/>
          <w:b/>
          <w:bCs/>
          <w:sz w:val="28"/>
          <w:szCs w:val="28"/>
          <w:lang w:val="en-US"/>
        </w:rPr>
        <w:t>SHLAR OILASI.........................................................18</w:t>
      </w:r>
    </w:p>
    <w:p w:rsidR="005A2EF6" w:rsidRDefault="004F3147" w:rsidP="005A7989">
      <w:pPr>
        <w:spacing w:line="360" w:lineRule="auto"/>
        <w:ind w:firstLineChars="200" w:firstLine="562"/>
        <w:rPr>
          <w:rFonts w:ascii="Times New Roman" w:cs="Times New Roman"/>
          <w:b/>
          <w:bCs/>
          <w:sz w:val="28"/>
          <w:szCs w:val="28"/>
          <w:lang w:val="en-US"/>
        </w:rPr>
      </w:pPr>
      <w:r>
        <w:rPr>
          <w:rFonts w:ascii="Times New Roman" w:hAnsi="Times New Roman" w:cs="Times New Roman"/>
          <w:b/>
          <w:bCs/>
          <w:sz w:val="28"/>
          <w:szCs w:val="28"/>
          <w:lang w:val="en-US"/>
        </w:rPr>
        <w:t>2.1.Burchoqdoshlar(Fabaceae) oilasi........................................................18</w:t>
      </w:r>
    </w:p>
    <w:p w:rsidR="005A2EF6" w:rsidRDefault="004F3147" w:rsidP="005A7989">
      <w:pPr>
        <w:spacing w:line="360" w:lineRule="auto"/>
        <w:ind w:firstLineChars="200" w:firstLine="562"/>
        <w:rPr>
          <w:rFonts w:ascii="Times New Roman" w:hAnsi="Times New Roman" w:cs="Times New Roman"/>
          <w:b/>
          <w:bCs/>
          <w:sz w:val="28"/>
          <w:szCs w:val="28"/>
          <w:lang w:val="en-US"/>
        </w:rPr>
      </w:pPr>
      <w:r>
        <w:rPr>
          <w:rFonts w:ascii="Times New Roman" w:hAnsi="Times New Roman" w:cs="Times New Roman"/>
          <w:b/>
          <w:bCs/>
          <w:sz w:val="28"/>
          <w:szCs w:val="28"/>
          <w:lang w:val="en-US"/>
        </w:rPr>
        <w:t>2.2.Burchoqdoshlar(Fabaceae) oilas vakillari...........................................20</w:t>
      </w:r>
    </w:p>
    <w:p w:rsidR="005A2EF6" w:rsidRDefault="004F3147" w:rsidP="005A7989">
      <w:pPr>
        <w:spacing w:line="360" w:lineRule="auto"/>
        <w:ind w:firstLineChars="200" w:firstLine="562"/>
        <w:rPr>
          <w:rFonts w:ascii="Times New Roman" w:hAnsi="Times New Roman" w:cs="Times New Roman"/>
          <w:b/>
          <w:bCs/>
          <w:sz w:val="28"/>
          <w:szCs w:val="28"/>
          <w:lang w:val="en-US"/>
        </w:rPr>
      </w:pPr>
      <w:r>
        <w:rPr>
          <w:rFonts w:ascii="Times New Roman" w:hAnsi="Times New Roman" w:cs="Times New Roman"/>
          <w:b/>
          <w:bCs/>
          <w:sz w:val="28"/>
          <w:szCs w:val="28"/>
          <w:lang w:val="en-US"/>
        </w:rPr>
        <w:t>2.3.urchoqdoshlar(Fabaceae) oilasining ahamiyari</w:t>
      </w:r>
      <w:r>
        <w:rPr>
          <w:rFonts w:ascii="Times New Roman" w:hAnsi="Times New Roman" w:cs="Times New Roman"/>
          <w:b/>
          <w:bCs/>
          <w:sz w:val="28"/>
          <w:szCs w:val="28"/>
          <w:lang w:val="en-US"/>
        </w:rPr>
        <w:t>...................................25</w:t>
      </w:r>
    </w:p>
    <w:p w:rsidR="005A2EF6" w:rsidRDefault="004F3147" w:rsidP="005A7989">
      <w:pPr>
        <w:spacing w:line="360" w:lineRule="auto"/>
        <w:ind w:firstLineChars="200" w:firstLine="562"/>
        <w:rPr>
          <w:rFonts w:ascii="Times New Roman" w:hAnsi="Times New Roman" w:cs="Times New Roman"/>
          <w:b/>
          <w:bCs/>
          <w:sz w:val="28"/>
          <w:szCs w:val="28"/>
          <w:lang w:val="en-US"/>
        </w:rPr>
      </w:pPr>
      <w:r>
        <w:rPr>
          <w:rFonts w:ascii="Times New Roman" w:hAnsi="Times New Roman" w:cs="Times New Roman"/>
          <w:b/>
          <w:bCs/>
          <w:sz w:val="28"/>
          <w:szCs w:val="28"/>
          <w:lang w:val="en-US"/>
        </w:rPr>
        <w:t>2.4.Burchoqdoshlar(Fabaceae) oilasi haqida ilmiy maqolalar..................30</w:t>
      </w:r>
    </w:p>
    <w:p w:rsidR="005A2EF6" w:rsidRDefault="004F3147">
      <w:pPr>
        <w:spacing w:line="36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XULOSA………………………………………………………………...…....33</w:t>
      </w:r>
    </w:p>
    <w:p w:rsidR="005A2EF6" w:rsidRDefault="004F3147">
      <w:pPr>
        <w:spacing w:line="36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FOYDALANILGAN ADABIYOTLAR……………………………...…........36</w:t>
      </w:r>
    </w:p>
    <w:p w:rsidR="005A2EF6" w:rsidRDefault="005A2EF6">
      <w:pPr>
        <w:spacing w:line="360" w:lineRule="auto"/>
        <w:ind w:firstLine="708"/>
        <w:rPr>
          <w:rFonts w:ascii="Times New Roman" w:hAnsi="Times New Roman" w:cs="Times New Roman"/>
          <w:sz w:val="28"/>
          <w:szCs w:val="28"/>
          <w:lang w:val="en-US"/>
        </w:rPr>
      </w:pPr>
    </w:p>
    <w:p w:rsidR="005A2EF6" w:rsidRDefault="005A2EF6">
      <w:pPr>
        <w:spacing w:line="360" w:lineRule="auto"/>
        <w:ind w:firstLine="708"/>
        <w:rPr>
          <w:rFonts w:ascii="Times New Roman" w:hAnsi="Times New Roman" w:cs="Times New Roman"/>
          <w:sz w:val="28"/>
          <w:szCs w:val="28"/>
          <w:lang w:val="en-US"/>
        </w:rPr>
      </w:pPr>
    </w:p>
    <w:p w:rsidR="005A2EF6" w:rsidRDefault="005A2EF6">
      <w:pPr>
        <w:spacing w:line="360" w:lineRule="auto"/>
        <w:ind w:firstLine="708"/>
        <w:rPr>
          <w:rFonts w:ascii="Times New Roman" w:hAnsi="Times New Roman" w:cs="Times New Roman"/>
          <w:sz w:val="28"/>
          <w:szCs w:val="28"/>
          <w:lang w:val="en-US"/>
        </w:rPr>
      </w:pPr>
    </w:p>
    <w:p w:rsidR="005A2EF6" w:rsidRDefault="005A2EF6">
      <w:pPr>
        <w:spacing w:line="360" w:lineRule="auto"/>
        <w:ind w:firstLine="708"/>
        <w:rPr>
          <w:rFonts w:ascii="Times New Roman" w:hAnsi="Times New Roman" w:cs="Times New Roman"/>
          <w:sz w:val="28"/>
          <w:szCs w:val="28"/>
          <w:lang w:val="en-US"/>
        </w:rPr>
      </w:pPr>
    </w:p>
    <w:p w:rsidR="005A2EF6" w:rsidRDefault="005A2EF6">
      <w:pPr>
        <w:spacing w:line="360" w:lineRule="auto"/>
        <w:ind w:firstLine="708"/>
        <w:rPr>
          <w:rFonts w:ascii="Times New Roman" w:hAnsi="Times New Roman" w:cs="Times New Roman"/>
          <w:sz w:val="28"/>
          <w:szCs w:val="28"/>
          <w:lang w:val="en-US"/>
        </w:rPr>
      </w:pPr>
    </w:p>
    <w:p w:rsidR="005A2EF6" w:rsidRDefault="005A2EF6">
      <w:pPr>
        <w:spacing w:line="360" w:lineRule="auto"/>
        <w:ind w:firstLine="708"/>
        <w:rPr>
          <w:rFonts w:ascii="Times New Roman" w:hAnsi="Times New Roman" w:cs="Times New Roman"/>
          <w:sz w:val="28"/>
          <w:szCs w:val="28"/>
          <w:lang w:val="en-US"/>
        </w:rPr>
      </w:pPr>
    </w:p>
    <w:p w:rsidR="005A2EF6" w:rsidRDefault="005A2EF6">
      <w:pPr>
        <w:spacing w:before="100" w:beforeAutospacing="1" w:after="100" w:afterAutospacing="1" w:line="360" w:lineRule="auto"/>
        <w:jc w:val="both"/>
        <w:rPr>
          <w:rFonts w:ascii="Times New Roman" w:hAnsi="Times New Roman" w:cs="Times New Roman"/>
          <w:sz w:val="28"/>
          <w:szCs w:val="28"/>
          <w:lang w:val="en-US"/>
        </w:rPr>
      </w:pPr>
      <w:bookmarkStart w:id="0" w:name="_GoBack"/>
      <w:bookmarkEnd w:id="0"/>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b/>
          <w:bCs/>
          <w:sz w:val="28"/>
          <w:szCs w:val="28"/>
          <w:lang w:val="en-US"/>
        </w:rPr>
        <w:t>KIRISH</w:t>
      </w:r>
    </w:p>
    <w:p w:rsidR="005A2EF6" w:rsidRDefault="004F3147" w:rsidP="005A7989">
      <w:pPr>
        <w:spacing w:before="100" w:beforeAutospacing="1" w:after="100" w:afterAutospacing="1" w:line="360" w:lineRule="auto"/>
        <w:ind w:firstLineChars="200" w:firstLine="562"/>
        <w:jc w:val="both"/>
        <w:rPr>
          <w:rFonts w:ascii="Times New Roman" w:hAnsi="Times New Roman" w:cs="Times New Roman"/>
          <w:sz w:val="28"/>
          <w:szCs w:val="28"/>
          <w:lang w:val="en-US"/>
        </w:rPr>
      </w:pPr>
      <w:r>
        <w:rPr>
          <w:rFonts w:ascii="Times New Roman" w:hAnsi="Times New Roman" w:cs="Times New Roman"/>
          <w:b/>
          <w:bCs/>
          <w:sz w:val="28"/>
          <w:szCs w:val="28"/>
          <w:lang w:val="en-US"/>
        </w:rPr>
        <w:t>Kurs ishining</w:t>
      </w:r>
      <w:r>
        <w:rPr>
          <w:rFonts w:ascii="Times New Roman" w:hAnsi="Times New Roman" w:cs="Times New Roman"/>
          <w:b/>
          <w:bCs/>
          <w:sz w:val="28"/>
          <w:szCs w:val="28"/>
          <w:lang w:val="en-US"/>
        </w:rPr>
        <w:t xml:space="preserve"> dolzarbligi.</w:t>
      </w:r>
      <w:r>
        <w:rPr>
          <w:rFonts w:ascii="Times New Roman" w:hAnsi="Times New Roman" w:cs="Times New Roman"/>
          <w:sz w:val="28"/>
          <w:szCs w:val="28"/>
          <w:lang w:val="en-US"/>
        </w:rPr>
        <w:t xml:space="preserve">Gulli o‘simliklar yoki yopiq urug‘li o‘simliklar, o‘simliklar  dunyosining eng  yosh  va keng tarqalgan guruxi bo‘lib xozirgi geologik davrining xukmron </w:t>
      </w:r>
      <w:r>
        <w:rPr>
          <w:rFonts w:ascii="Times New Roman" w:hAnsi="Times New Roman" w:cs="Times New Roman"/>
          <w:sz w:val="28"/>
          <w:szCs w:val="28"/>
          <w:lang w:val="en-US"/>
        </w:rPr>
        <w:t>o‘simligi hisoblanadi. Ularning tuzilishi nihoyatda xilma-xilligi, turlarning ko‘pligi, kishilar va xayvonlar  hayotida tutgan o‘rni bilan o‘simliklarning boshqa guruxlaridan keskin farq qiladi. Tarixiy manbalarga  qaraganda yopiq urug‘li o‘simliklarning d</w:t>
      </w:r>
      <w:r>
        <w:rPr>
          <w:rFonts w:ascii="Times New Roman" w:hAnsi="Times New Roman" w:cs="Times New Roman"/>
          <w:sz w:val="28"/>
          <w:szCs w:val="28"/>
          <w:lang w:val="en-US"/>
        </w:rPr>
        <w:t>astlabki vakillari mezazoy erasining yura davrlarida paydo bo‘la  boshlagan. Keyinroq davrlariga kelib ular yer yuziga keng tarqala boshlagan.Yopiq urug‘li o‘simliklarning keng  tarqalishiga  asosiy  sabab  bu vaqtga kelib havoda quyuq bulutlar kamayib hav</w:t>
      </w:r>
      <w:r>
        <w:rPr>
          <w:rFonts w:ascii="Times New Roman" w:hAnsi="Times New Roman" w:cs="Times New Roman"/>
          <w:sz w:val="28"/>
          <w:szCs w:val="28"/>
          <w:lang w:val="en-US"/>
        </w:rPr>
        <w:t>o namligi kamaygan, quyosh nuri yerga ko‘proq tushgan. Yalang‘och urug‘larning  qurg‘oqchilikka  moslashgan igna barglardan boshqa vakillari nobud bo‘lgan. Ular o‘rniga tuzilishi va biologik xususiyatlari bilan yangi muxitda, ya’ni qurg‘oq havoda yashashga</w:t>
      </w:r>
      <w:r>
        <w:rPr>
          <w:rFonts w:ascii="Times New Roman" w:hAnsi="Times New Roman" w:cs="Times New Roman"/>
          <w:sz w:val="28"/>
          <w:szCs w:val="28"/>
          <w:lang w:val="en-US"/>
        </w:rPr>
        <w:t xml:space="preserve"> moslashgan yangi yosh tip-yopiq urug‘lilar keng tarqala boshlaydi, juda qisqa vaqt ichida ular biosferani egallab shu davrning xukumron  o‘simliklar guruxiga aylandi.</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Burchoqdoshlar oilaga kiradigan o’simliklar o’tlar, yarim bo’talar, goho daraxtlar holid</w:t>
      </w:r>
      <w:r>
        <w:rPr>
          <w:rFonts w:ascii="Times New Roman" w:hAnsi="Times New Roman" w:cs="Times New Roman"/>
          <w:sz w:val="28"/>
          <w:szCs w:val="28"/>
          <w:lang w:val="en-US"/>
        </w:rPr>
        <w:t>a bo’lib, yonbargli patsimon yoki barmoqsimon murakkab, ba’zan oddiy barglar chiqaradi. Gullari odatda o’rtacha yoki mayda bo’ladi, gullari mayda bo’lsa, odatda shingil ba’zan boshqa, soyabon yoki boshoqsimon to’pgul holida bo’lib turadi. Gulining to’zilis</w:t>
      </w:r>
      <w:r>
        <w:rPr>
          <w:rFonts w:ascii="Times New Roman" w:hAnsi="Times New Roman" w:cs="Times New Roman"/>
          <w:sz w:val="28"/>
          <w:szCs w:val="28"/>
          <w:lang w:val="en-US"/>
        </w:rPr>
        <w:t>hi juda tipikdir. Beshta kosachabargi qo’shilib o’sgan va goho aktinamorf, goho zigamorf ba’zan 2 labli bo’ladigan gulkosacha hosil qiladi. Gultojning 5 ta gulbargidan yelkan deb ataladigan orqa bargi hammasidan katta bo’lib ajralib turadi, uning yuqori qi</w:t>
      </w:r>
      <w:r>
        <w:rPr>
          <w:rFonts w:ascii="Times New Roman" w:hAnsi="Times New Roman" w:cs="Times New Roman"/>
          <w:sz w:val="28"/>
          <w:szCs w:val="28"/>
          <w:lang w:val="en-US"/>
        </w:rPr>
        <w:t>smi (qayirmasi) bandchasiga nisbatan deyarli to’gri burchak ostida joy oladi. Yelkanning chetlari bandchaning eshkak yoki qanotlar deb ataladigan ikki yonbargini yopib turadi: bu barglar asimmetrik to’zilgan. Qanotlar, o’z navbatida ikkita pastki bargni qo</w:t>
      </w:r>
      <w:r>
        <w:rPr>
          <w:rFonts w:ascii="Times New Roman" w:hAnsi="Times New Roman" w:cs="Times New Roman"/>
          <w:sz w:val="28"/>
          <w:szCs w:val="28"/>
          <w:lang w:val="en-US"/>
        </w:rPr>
        <w:t xml:space="preserve">plab turadi, bu barglar ham asimmetrik to’zilgan bo’lib, bandchasi bor, ular boshdan – </w:t>
      </w:r>
      <w:r>
        <w:rPr>
          <w:rFonts w:ascii="Times New Roman" w:hAnsi="Times New Roman" w:cs="Times New Roman"/>
          <w:sz w:val="28"/>
          <w:szCs w:val="28"/>
          <w:lang w:val="en-US"/>
        </w:rPr>
        <w:lastRenderedPageBreak/>
        <w:t>oyoq yeki faqat yuqori qisimdan bir-biriga qo’shilib o’sadi va qayiqcha deb ataladigan bir to’zilma hosil qiladi. Gulning otaligi 10 ta, gulida otaligi 9 ta yoki 5 ta bo</w:t>
      </w:r>
      <w:r>
        <w:rPr>
          <w:rFonts w:ascii="Times New Roman" w:hAnsi="Times New Roman" w:cs="Times New Roman"/>
          <w:sz w:val="28"/>
          <w:szCs w:val="28"/>
          <w:lang w:val="en-US"/>
        </w:rPr>
        <w:t>’ladigan dukkvkdoshlar oilasi kamdan- kam istisno tariqasidagina uchraydi. Ko’pincha 9ta otalik iplari onalik atrofida bir-biri bilan qo’shilib, to’tashmas naycha hosil qiladi, qo’shilib o’smay, erkin turadigan 10 otalikning birmuncha keng tortgan, ipi o’s</w:t>
      </w:r>
      <w:r>
        <w:rPr>
          <w:rFonts w:ascii="Times New Roman" w:hAnsi="Times New Roman" w:cs="Times New Roman"/>
          <w:sz w:val="28"/>
          <w:szCs w:val="28"/>
          <w:lang w:val="en-US"/>
        </w:rPr>
        <w:t xml:space="preserve">ha naychaning tirqishini yopib turadi. Ahyon ahyonda 10 ta otalikning hammasi birbiri bilan qo’shilib ketadi- yoki aksincha, hammasi erkin qoladi. Otaliklar qo’shilib o’sgan bo’lsa ham dukkakdoshlarning o’n a’zoli androseyi besh a’zoli 2 ta doiradan kelib </w:t>
      </w:r>
      <w:r>
        <w:rPr>
          <w:rFonts w:ascii="Times New Roman" w:hAnsi="Times New Roman" w:cs="Times New Roman"/>
          <w:sz w:val="28"/>
          <w:szCs w:val="28"/>
          <w:lang w:val="en-US"/>
        </w:rPr>
        <w:t>chiqanligini ko’rsatadigan belgilarni saqlab qoladi, bu otaliklarning uzun – qisqaligida ko’rinadi , birmuncha uzun ipli beshta otalik kaltaroq beshta otalik bilan navbatlashib turadi. Onaligi, dukkaklilarning hamma vakillaridagidek, bir uyali ustki tugunc</w:t>
      </w:r>
      <w:r>
        <w:rPr>
          <w:rFonts w:ascii="Times New Roman" w:hAnsi="Times New Roman" w:cs="Times New Roman"/>
          <w:sz w:val="28"/>
          <w:szCs w:val="28"/>
          <w:lang w:val="en-US"/>
        </w:rPr>
        <w:t>hasi bor 1ta meva bargchadan iborat. Mevalari- ikki palla bo’lib ochiladigan loviya – shaklida ular quruq yoki ba’zan suvli bo’ladi. Ba’zan loviya holidagi mevalar ochilmay, munchoqsimon bo’lib qoladi va bir mevali bo’gimlarga bo’linadi. Ba’zi burchoqdoshl</w:t>
      </w:r>
      <w:r>
        <w:rPr>
          <w:rFonts w:ascii="Times New Roman" w:hAnsi="Times New Roman" w:cs="Times New Roman"/>
          <w:sz w:val="28"/>
          <w:szCs w:val="28"/>
          <w:lang w:val="en-US"/>
        </w:rPr>
        <w:t>ar oilasining mevalari mayda, bir urug’’li, ya’ni yong’oqchaga aylangan bo’ladi.Burchoqdoshlar oilasining ko’pchiligi hasharotlar bilan changlanadi, gullarning murakkab to’zilganligi ham shunga bog’lik. Ochik rangli gultojida yelkan qayirmasi hammadan yaqq</w:t>
      </w:r>
      <w:r>
        <w:rPr>
          <w:rFonts w:ascii="Times New Roman" w:hAnsi="Times New Roman" w:cs="Times New Roman"/>
          <w:sz w:val="28"/>
          <w:szCs w:val="28"/>
          <w:lang w:val="en-US"/>
        </w:rPr>
        <w:t>ol bo’lib ko’rinib turadi, changlatuvchi hasharotlarni jalb etishda shu to’zilma asosiy rolni o’ynasa ajab emas. Hasharotlar gulning qanotlariga qo’nadi. Qanotlar gul o’urniga kambar qismi, bandi bilan birikkan, shunga ko’ra hasharotning og’irligidan pastg</w:t>
      </w:r>
      <w:r>
        <w:rPr>
          <w:rFonts w:ascii="Times New Roman" w:hAnsi="Times New Roman" w:cs="Times New Roman"/>
          <w:sz w:val="28"/>
          <w:szCs w:val="28"/>
          <w:lang w:val="en-US"/>
        </w:rPr>
        <w:t xml:space="preserve">a qarab egiladi.Qanotlar ma’lum bir usulda qayiqcha barglariga birikkan bo’ladi. </w:t>
      </w:r>
    </w:p>
    <w:p w:rsidR="005A2EF6" w:rsidRDefault="004F3147">
      <w:pPr>
        <w:spacing w:line="360" w:lineRule="auto"/>
        <w:jc w:val="both"/>
        <w:rPr>
          <w:rFonts w:ascii="Times New Roman" w:hAnsi="Times New Roman" w:cs="Times New Roman"/>
          <w:sz w:val="28"/>
          <w:szCs w:val="28"/>
          <w:lang w:val="en-US"/>
        </w:rPr>
      </w:pPr>
      <w:r>
        <w:rPr>
          <w:rFonts w:ascii="Times New Roman" w:hAnsi="Times New Roman" w:cs="Times New Roman"/>
          <w:b/>
          <w:bCs/>
          <w:sz w:val="28"/>
          <w:szCs w:val="28"/>
          <w:lang w:val="en-US"/>
        </w:rPr>
        <w:t>Kurs ishining maqsadi</w:t>
      </w:r>
      <w:r>
        <w:rPr>
          <w:rFonts w:ascii="Times New Roman" w:hAnsi="Times New Roman" w:cs="Times New Roman"/>
          <w:sz w:val="28"/>
          <w:szCs w:val="28"/>
          <w:lang w:val="en-US"/>
        </w:rPr>
        <w:t>.Burchoqdoshlar(Fabaceae) oilasi haqida tushunchaga ega boʻlish va ularga qoʻyiladigan asosiy talablar haqida umumiy xulosa chiqarish.</w:t>
      </w:r>
    </w:p>
    <w:p w:rsidR="005A2EF6" w:rsidRDefault="004F3147">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Kurs ishining o’rg</w:t>
      </w:r>
      <w:r>
        <w:rPr>
          <w:rFonts w:ascii="Times New Roman" w:hAnsi="Times New Roman" w:cs="Times New Roman"/>
          <w:b/>
          <w:bCs/>
          <w:sz w:val="28"/>
          <w:szCs w:val="28"/>
          <w:lang w:val="en-US"/>
        </w:rPr>
        <w:t xml:space="preserve">anilganlik darajasi. </w:t>
      </w:r>
    </w:p>
    <w:p w:rsidR="005A2EF6" w:rsidRDefault="004F314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Burchoqdoshlar(Fabaceae) oilasi vakillari</w:t>
      </w:r>
      <w:r>
        <w:rPr>
          <w:rFonts w:ascii="Times New Roman" w:hAnsi="Times New Roman" w:cs="Times New Roman"/>
          <w:sz w:val="28"/>
          <w:szCs w:val="28"/>
          <w:lang w:val="en-US"/>
        </w:rPr>
        <w:t>ni birinchi marta 1856-yilda Uilyam Gekor va  Grevillar tomonidan oʼrganilgan.</w:t>
      </w:r>
    </w:p>
    <w:p w:rsidR="005A2EF6" w:rsidRDefault="004F3147">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lastRenderedPageBreak/>
        <w:t xml:space="preserve">Kurs ishinig ilmiy ahamiyati. </w:t>
      </w:r>
    </w:p>
    <w:p w:rsidR="005A2EF6" w:rsidRDefault="004F314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Burchoqdoshlar(Fabaceae) oilasi vakillari o‘simliklarining O‘zbekiston florasidagi </w:t>
      </w:r>
      <w:r>
        <w:rPr>
          <w:rFonts w:ascii="Times New Roman" w:hAnsi="Times New Roman" w:cs="Times New Roman"/>
          <w:sz w:val="28"/>
          <w:szCs w:val="28"/>
          <w:lang w:val="en-US"/>
        </w:rPr>
        <w:t>o‘rnini aniqlash, Fargʻona florasidan ham bu bo‘lim vakillarini topish, foydali turlarini aniqlash, ularni ko‘paytirish. Bundan tashqari soni kamayib ketayotgan turlarini muhofaza qilish.Bo‘lim vakillarining qishloq xo‘jaligi, xalq tabobati va ilmiy medits</w:t>
      </w:r>
      <w:r>
        <w:rPr>
          <w:rFonts w:ascii="Times New Roman" w:hAnsi="Times New Roman" w:cs="Times New Roman"/>
          <w:sz w:val="28"/>
          <w:szCs w:val="28"/>
          <w:lang w:val="en-US"/>
        </w:rPr>
        <w:t>inada foydalanish usullarini aniqlash.</w:t>
      </w:r>
    </w:p>
    <w:p w:rsidR="005A2EF6" w:rsidRDefault="004F3147">
      <w:pPr>
        <w:tabs>
          <w:tab w:val="left" w:pos="3540"/>
        </w:tabs>
        <w:autoSpaceDE w:val="0"/>
        <w:autoSpaceDN w:val="0"/>
        <w:spacing w:before="318" w:line="360" w:lineRule="auto"/>
        <w:jc w:val="both"/>
        <w:outlineLvl w:val="0"/>
        <w:rPr>
          <w:rFonts w:ascii="Times New Roman" w:hAnsi="Times New Roman" w:cs="Times New Roman"/>
          <w:sz w:val="28"/>
          <w:szCs w:val="28"/>
          <w:lang w:val="en-US"/>
        </w:rPr>
      </w:pPr>
      <w:r>
        <w:rPr>
          <w:rFonts w:ascii="Times New Roman" w:eastAsia="Arial" w:hAnsi="Times New Roman" w:cs="Times New Roman"/>
          <w:b/>
          <w:bCs/>
          <w:sz w:val="28"/>
          <w:szCs w:val="28"/>
          <w:lang w:val="en-US" w:eastAsia="en-US"/>
        </w:rPr>
        <w:t>Kurs ishining oʻrganish</w:t>
      </w:r>
      <w:r>
        <w:rPr>
          <w:rFonts w:ascii="Times New Roman" w:eastAsia="Times New Roman" w:hAnsi="Times New Roman" w:cs="Times New Roman"/>
          <w:b/>
          <w:bCs/>
          <w:color w:val="000000"/>
          <w:sz w:val="28"/>
          <w:szCs w:val="28"/>
          <w:lang w:val="en-US" w:eastAsia="ru-RU"/>
        </w:rPr>
        <w:t xml:space="preserve"> vazifalari:</w:t>
      </w:r>
    </w:p>
    <w:p w:rsidR="005A2EF6" w:rsidRDefault="004F3147">
      <w:pPr>
        <w:tabs>
          <w:tab w:val="left" w:pos="3540"/>
        </w:tabs>
        <w:autoSpaceDE w:val="0"/>
        <w:autoSpaceDN w:val="0"/>
        <w:spacing w:before="318" w:line="360" w:lineRule="auto"/>
        <w:jc w:val="both"/>
        <w:outlineLvl w:val="0"/>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ru-RU"/>
        </w:rPr>
        <w:t>-Mavzuga oid pedagogik va metodik adabiyotlarni o’rganish va tahlil qilish;</w:t>
      </w:r>
    </w:p>
    <w:p w:rsidR="005A2EF6" w:rsidRDefault="004F3147">
      <w:pPr>
        <w:tabs>
          <w:tab w:val="left" w:pos="3540"/>
        </w:tabs>
        <w:autoSpaceDE w:val="0"/>
        <w:autoSpaceDN w:val="0"/>
        <w:spacing w:before="318" w:line="360" w:lineRule="auto"/>
        <w:jc w:val="both"/>
        <w:outlineLvl w:val="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w:t>
      </w:r>
      <w:r>
        <w:rPr>
          <w:rFonts w:ascii="Times New Roman" w:hAnsi="Times New Roman" w:cs="Times New Roman"/>
          <w:sz w:val="28"/>
          <w:szCs w:val="28"/>
          <w:lang w:val="en-US"/>
        </w:rPr>
        <w:t>Burchoqdoshlar(Fabaceae) oilasi</w:t>
      </w:r>
      <w:r>
        <w:rPr>
          <w:rFonts w:ascii="Times New Roman" w:hAnsi="Times New Roman" w:cs="Times New Roman"/>
          <w:sz w:val="28"/>
          <w:szCs w:val="28"/>
          <w:lang w:val="en-US"/>
        </w:rPr>
        <w:t xml:space="preserve"> haqidagi maʼlumotlar asosida metodalogik tahlil oʻtkazish.</w:t>
      </w:r>
    </w:p>
    <w:p w:rsidR="005A2EF6" w:rsidRDefault="004F3147">
      <w:pPr>
        <w:tabs>
          <w:tab w:val="left" w:pos="3540"/>
        </w:tabs>
        <w:autoSpaceDE w:val="0"/>
        <w:autoSpaceDN w:val="0"/>
        <w:spacing w:before="318" w:line="360" w:lineRule="auto"/>
        <w:jc w:val="both"/>
        <w:outlineLvl w:val="0"/>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ru-RU"/>
        </w:rPr>
        <w:t xml:space="preserve">-Hozirgi </w:t>
      </w:r>
      <w:r>
        <w:rPr>
          <w:rFonts w:ascii="Times New Roman" w:hAnsi="Times New Roman" w:cs="Times New Roman"/>
          <w:sz w:val="28"/>
          <w:szCs w:val="28"/>
          <w:lang w:val="en-US"/>
        </w:rPr>
        <w:t>Burchoqdoshlar(Fabaceae) oilasi</w:t>
      </w:r>
      <w:r>
        <w:rPr>
          <w:rFonts w:ascii="Times New Roman" w:hAnsi="Times New Roman" w:cs="Times New Roman"/>
          <w:sz w:val="28"/>
          <w:szCs w:val="28"/>
          <w:lang w:val="en-US"/>
        </w:rPr>
        <w:t xml:space="preserve"> guruhlarining </w:t>
      </w:r>
      <w:r>
        <w:rPr>
          <w:rFonts w:ascii="Times New Roman" w:eastAsia="Times New Roman" w:hAnsi="Times New Roman" w:cs="Times New Roman"/>
          <w:color w:val="000000"/>
          <w:sz w:val="28"/>
          <w:szCs w:val="28"/>
          <w:lang w:val="en-US" w:eastAsia="ru-RU"/>
        </w:rPr>
        <w:t xml:space="preserve"> yangi qirralarini topish,oʻrganish va manashu oʻrganilgan maʼlumotlar asosida umumiy xulosa chiqarish..</w:t>
      </w:r>
    </w:p>
    <w:p w:rsidR="005A2EF6" w:rsidRDefault="004F3147">
      <w:pPr>
        <w:tabs>
          <w:tab w:val="left" w:pos="3540"/>
        </w:tabs>
        <w:autoSpaceDE w:val="0"/>
        <w:autoSpaceDN w:val="0"/>
        <w:spacing w:before="318" w:line="360" w:lineRule="auto"/>
        <w:jc w:val="both"/>
        <w:outlineLvl w:val="0"/>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ru-RU"/>
        </w:rPr>
        <w:t>Kurs ishining tuzilish tarkibi</w:t>
      </w:r>
      <w:r>
        <w:rPr>
          <w:rFonts w:ascii="Times New Roman" w:eastAsia="Times New Roman" w:hAnsi="Times New Roman" w:cs="Times New Roman"/>
          <w:color w:val="000000"/>
          <w:sz w:val="28"/>
          <w:szCs w:val="28"/>
          <w:lang w:val="en-US" w:eastAsia="ru-RU"/>
        </w:rPr>
        <w:t xml:space="preserve">: Mazkur kurs ishi kirish,ikkita bob va uning tarkibiga kiruvchi to’rtta </w:t>
      </w:r>
      <w:r>
        <w:rPr>
          <w:rFonts w:ascii="Times New Roman" w:eastAsia="Times New Roman" w:hAnsi="Times New Roman" w:cs="Times New Roman"/>
          <w:color w:val="000000"/>
          <w:sz w:val="28"/>
          <w:szCs w:val="28"/>
          <w:lang w:val="en-US" w:eastAsia="ru-RU"/>
        </w:rPr>
        <w:t>bo’lim, xulosa va foydalanilgan adabiyotlar ro’yxatidan tarkib topgan.</w:t>
      </w:r>
    </w:p>
    <w:p w:rsidR="005A2EF6" w:rsidRDefault="005A2EF6">
      <w:pPr>
        <w:spacing w:before="100" w:beforeAutospacing="1" w:after="100" w:afterAutospacing="1" w:line="360" w:lineRule="auto"/>
        <w:jc w:val="both"/>
        <w:rPr>
          <w:rFonts w:ascii="Times New Roman" w:hAnsi="Times New Roman" w:cs="Times New Roman"/>
          <w:sz w:val="28"/>
          <w:szCs w:val="28"/>
          <w:lang w:val="en-US"/>
        </w:rPr>
      </w:pPr>
    </w:p>
    <w:p w:rsidR="005A2EF6" w:rsidRDefault="005A2EF6">
      <w:pPr>
        <w:spacing w:before="100" w:beforeAutospacing="1" w:after="100" w:afterAutospacing="1" w:line="360" w:lineRule="auto"/>
        <w:jc w:val="both"/>
        <w:rPr>
          <w:rFonts w:ascii="Times New Roman" w:hAnsi="Times New Roman" w:cs="Times New Roman"/>
          <w:sz w:val="28"/>
          <w:szCs w:val="28"/>
          <w:lang w:val="en-US"/>
        </w:rPr>
      </w:pPr>
    </w:p>
    <w:p w:rsidR="005A2EF6" w:rsidRDefault="005A2EF6">
      <w:pPr>
        <w:spacing w:before="100" w:beforeAutospacing="1" w:after="100" w:afterAutospacing="1" w:line="360" w:lineRule="auto"/>
        <w:jc w:val="both"/>
        <w:rPr>
          <w:rFonts w:ascii="Times New Roman" w:hAnsi="Times New Roman" w:cs="Times New Roman"/>
          <w:sz w:val="28"/>
          <w:szCs w:val="28"/>
          <w:lang w:val="en-US"/>
        </w:rPr>
      </w:pPr>
    </w:p>
    <w:p w:rsidR="005A2EF6" w:rsidRDefault="005A2EF6">
      <w:pPr>
        <w:spacing w:before="100" w:beforeAutospacing="1" w:after="100" w:afterAutospacing="1" w:line="360" w:lineRule="auto"/>
        <w:jc w:val="both"/>
        <w:rPr>
          <w:rFonts w:ascii="Times New Roman" w:hAnsi="Times New Roman" w:cs="Times New Roman"/>
          <w:sz w:val="28"/>
          <w:szCs w:val="28"/>
          <w:lang w:val="en-US"/>
        </w:rPr>
      </w:pPr>
    </w:p>
    <w:p w:rsidR="005A2EF6" w:rsidRDefault="005A2EF6">
      <w:pPr>
        <w:spacing w:before="100" w:beforeAutospacing="1" w:after="100" w:afterAutospacing="1" w:line="360" w:lineRule="auto"/>
        <w:jc w:val="both"/>
        <w:rPr>
          <w:rFonts w:ascii="Times New Roman" w:hAnsi="Times New Roman" w:cs="Times New Roman"/>
          <w:sz w:val="28"/>
          <w:szCs w:val="28"/>
          <w:lang w:val="en-US"/>
        </w:rPr>
      </w:pPr>
    </w:p>
    <w:p w:rsidR="005A2EF6" w:rsidRDefault="005A2EF6">
      <w:pPr>
        <w:spacing w:before="100" w:beforeAutospacing="1" w:after="100" w:afterAutospacing="1" w:line="360" w:lineRule="auto"/>
        <w:jc w:val="both"/>
        <w:rPr>
          <w:rFonts w:ascii="Times New Roman" w:hAnsi="Times New Roman" w:cs="Times New Roman"/>
          <w:sz w:val="28"/>
          <w:szCs w:val="28"/>
          <w:lang w:val="en-US"/>
        </w:rPr>
      </w:pPr>
    </w:p>
    <w:p w:rsidR="005A2EF6" w:rsidRDefault="005A2EF6">
      <w:pPr>
        <w:spacing w:before="100" w:beforeAutospacing="1" w:after="100" w:afterAutospacing="1" w:line="360" w:lineRule="auto"/>
        <w:jc w:val="both"/>
        <w:rPr>
          <w:rFonts w:ascii="Times New Roman" w:hAnsi="Times New Roman" w:cs="Times New Roman"/>
          <w:sz w:val="28"/>
          <w:szCs w:val="28"/>
          <w:lang w:val="en-US"/>
        </w:rPr>
      </w:pPr>
    </w:p>
    <w:p w:rsidR="005A2EF6" w:rsidRDefault="005A2EF6">
      <w:pPr>
        <w:spacing w:before="100" w:beforeAutospacing="1" w:after="100" w:afterAutospacing="1" w:line="360" w:lineRule="auto"/>
        <w:jc w:val="both"/>
        <w:rPr>
          <w:rFonts w:ascii="Times New Roman" w:hAnsi="Times New Roman" w:cs="Times New Roman"/>
          <w:sz w:val="28"/>
          <w:szCs w:val="28"/>
          <w:lang w:val="en-US"/>
        </w:rPr>
      </w:pPr>
    </w:p>
    <w:p w:rsidR="005A2EF6" w:rsidRDefault="004F3147" w:rsidP="005A7989">
      <w:pPr>
        <w:spacing w:before="100" w:beforeAutospacing="1" w:after="100" w:afterAutospacing="1" w:line="360" w:lineRule="auto"/>
        <w:ind w:firstLineChars="200" w:firstLine="562"/>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ADABIYOTLAR SHARHI</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O`simliklar haqida qo`shimcha ma‘lumotlar Mahmud Qoshg`aroiyning (XI asr) «Devonu Lug`atiy turk» asarida ham keltirilgan. Sharqiy Turkistonning  ensiklopedik </w:t>
      </w:r>
      <w:r>
        <w:rPr>
          <w:rFonts w:ascii="Times New Roman" w:hAnsi="Times New Roman" w:cs="Times New Roman"/>
          <w:sz w:val="28"/>
          <w:szCs w:val="28"/>
          <w:lang w:val="en-US"/>
        </w:rPr>
        <w:t>va geograf olimi 200 ga yaqin o`simliklarni geografik,ekologik tarqalishi va morfologiyasiga oid ma‘lumotlarni bergan. Mashhur arab geografi Ibn Boyto`t (Muhammad Ibn Abdulloh) o`zining Afrika, Osiyo va Janubiy Yevropaga qilgan sayohatida 14-asrning birinc</w:t>
      </w:r>
      <w:r>
        <w:rPr>
          <w:rFonts w:ascii="Times New Roman" w:hAnsi="Times New Roman" w:cs="Times New Roman"/>
          <w:sz w:val="28"/>
          <w:szCs w:val="28"/>
          <w:lang w:val="en-US"/>
        </w:rPr>
        <w:t>hi yarimida Xorazm, Buxoro va Samarqandga ham kelgan. Uning asarlarida geografik ma‘lumotlar bilan birga O`zbekistonning o`simliklar dunyosi xaqida ham o`ta muhim ma‘lumotlar berilgan.O`rta asrning oxiri (XV-XVI asrlar) dan meros bo`lib qolgan ajoyib va ma</w:t>
      </w:r>
      <w:r>
        <w:rPr>
          <w:rFonts w:ascii="Times New Roman" w:hAnsi="Times New Roman" w:cs="Times New Roman"/>
          <w:sz w:val="28"/>
          <w:szCs w:val="28"/>
          <w:lang w:val="en-US"/>
        </w:rPr>
        <w:t>shhur asarlardan biri Sharqiy Farg`ona –Andijon farzandi Boburning «Boburnoma» asaridir. Bobur bu asarda tarixiy geografiya masalasi bilan shug`ullanganlar,lingivitstlar va botanik-geograflar uchun muhim ma‘lumotlar kiritadi, uning florasi xalqda aniq fakt</w:t>
      </w:r>
      <w:r>
        <w:rPr>
          <w:rFonts w:ascii="Times New Roman" w:hAnsi="Times New Roman" w:cs="Times New Roman"/>
          <w:sz w:val="28"/>
          <w:szCs w:val="28"/>
          <w:lang w:val="en-US"/>
        </w:rPr>
        <w:t>lar beradi. Yuqoridagilarni yakunlab shuni aytish kerakki,qadimgi asrlarda O`rta Osiyoda o`simliklar haqida bilimlar chegaralangan edi, asosiy etibor oziq ovqatbop o`simliklarga qaratilgan bo`lsa, o`rta asrlarda bu ma‘lumotlar ancha kengaytirilgan va doris</w:t>
      </w:r>
      <w:r>
        <w:rPr>
          <w:rFonts w:ascii="Times New Roman" w:hAnsi="Times New Roman" w:cs="Times New Roman"/>
          <w:sz w:val="28"/>
          <w:szCs w:val="28"/>
          <w:lang w:val="en-US"/>
        </w:rPr>
        <w:t xml:space="preserve">hunoslik nuqtainazardan biroz chuqurlashgan. XVIII asrning boshlaridan boshlab O`rta Osiyo rus samoderjaviyasining e‘tiborini jalb eta boshladi, natijada 1914 yildan 1920 yilgacha O`rta Osiyoga ruslarning bir qancha ekspedetsiyalari tashkil etildi. Biroq, </w:t>
      </w:r>
      <w:r>
        <w:rPr>
          <w:rFonts w:ascii="Times New Roman" w:hAnsi="Times New Roman" w:cs="Times New Roman"/>
          <w:sz w:val="28"/>
          <w:szCs w:val="28"/>
          <w:lang w:val="en-US"/>
        </w:rPr>
        <w:t>bu xarbiy razvedka ekspeditsiyalari tarkibida tabiatshunoslar bo`lmaganligi tufayli ularning to`plagan ma‘lumotlari tabiatshunoslik nuqtai-nazardan unchalik muhim bo`lmagan.Shunga qaramay ulardan ayrimlari O`zbekiston tabiati haqida oz bo`lsada ma‘lumotlar</w:t>
      </w:r>
      <w:r>
        <w:rPr>
          <w:rFonts w:ascii="Times New Roman" w:hAnsi="Times New Roman" w:cs="Times New Roman"/>
          <w:sz w:val="28"/>
          <w:szCs w:val="28"/>
          <w:lang w:val="en-US"/>
        </w:rPr>
        <w:t xml:space="preserve"> berilgan.</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Dastlabki Yevropalik tabiatshunoslar O`zbekistonga 1820 yili kelganlar.1841 yilda muxandis–injener Botenev boshliq ekspeditsiyasi (uning tarkibida tabiatshunos Lemann ham bo`lgan) Qizilqumdan Samarqandgacha kelgan.Ular Zarafshon </w:t>
      </w:r>
      <w:r>
        <w:rPr>
          <w:rFonts w:ascii="Times New Roman" w:hAnsi="Times New Roman" w:cs="Times New Roman"/>
          <w:sz w:val="28"/>
          <w:szCs w:val="28"/>
          <w:lang w:val="en-US"/>
        </w:rPr>
        <w:lastRenderedPageBreak/>
        <w:t>bo`ylab yuqoriga</w:t>
      </w:r>
      <w:r>
        <w:rPr>
          <w:rFonts w:ascii="Times New Roman" w:hAnsi="Times New Roman" w:cs="Times New Roman"/>
          <w:sz w:val="28"/>
          <w:szCs w:val="28"/>
          <w:lang w:val="en-US"/>
        </w:rPr>
        <w:t xml:space="preserve"> ko`tarilishgan va o`simliklardan gerbariylar va boshqa ma‘lumotlar yig`ishgan. Lemanning to`plagan ma‘lumotlari keyinchalik A.Bunge tomonidan qayta ishlanib bosmadan chiqarilgan. Lemanning kundaliklari uning vafotidan so`ng Gelmerson tomonidan nashr etilg</w:t>
      </w:r>
      <w:r>
        <w:rPr>
          <w:rFonts w:ascii="Times New Roman" w:hAnsi="Times New Roman" w:cs="Times New Roman"/>
          <w:sz w:val="28"/>
          <w:szCs w:val="28"/>
          <w:lang w:val="en-US"/>
        </w:rPr>
        <w:t>an. Uning floristik ma‘lumotlari o`simliklar geografiyasi nuqtai-nazardan muhim ahamiyatga ega bo`lib, keyinchalik I.G.Borisov tomonidan Zarafshon vodiysini alohida botanik geografik viloyat sifatida ajratish uchun asos bo`lgan. 50-60 yillarda O`zbekiston,</w:t>
      </w:r>
      <w:r>
        <w:rPr>
          <w:rFonts w:ascii="Times New Roman" w:hAnsi="Times New Roman" w:cs="Times New Roman"/>
          <w:sz w:val="28"/>
          <w:szCs w:val="28"/>
          <w:lang w:val="en-US"/>
        </w:rPr>
        <w:t xml:space="preserve"> jumladan Farg`ona vodiysida yirik va ilmiy ahamiyatga ega tadqiqotlar olib borgan rus olimlari P.P.Semenov, N.A.Seversev, I.G.Borisovlar tomonidan olib borilgan. I.G.Borisov o`zining «Orol-Kaspiy o`lkasi botanik geografiyasi uchun ma‘lumotlar» asarida (18</w:t>
      </w:r>
      <w:r>
        <w:rPr>
          <w:rFonts w:ascii="Times New Roman" w:hAnsi="Times New Roman" w:cs="Times New Roman"/>
          <w:sz w:val="28"/>
          <w:szCs w:val="28"/>
          <w:lang w:val="en-US"/>
        </w:rPr>
        <w:t>85) O`rta Osiyoning ijtimoiy tekistliklarida tarqalgan ayrim o`simliklarning geografik tarqalishini ko`rsatgan. I.G.Borisov shu o`lkaning o`simlik formatsiyalarini o`rganib, bu o`lka o`simliklarning shu o`lkaga xosligi,O`rta Osiyo o`simlmk dunyoing avtozon</w:t>
      </w:r>
      <w:r>
        <w:rPr>
          <w:rFonts w:ascii="Times New Roman" w:hAnsi="Times New Roman" w:cs="Times New Roman"/>
          <w:sz w:val="28"/>
          <w:szCs w:val="28"/>
          <w:lang w:val="en-US"/>
        </w:rPr>
        <w:t xml:space="preserve"> rivojlanganligi haqida fikrga keladi.</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Keyinchalik uning bu fikrlarini A.N.Krasnov rivojlantiradi.1865 yildan keyin, ya‘ni O`rta Osiyoning Rossiyaga qo`shilishi natijisida bu joylarga kelishi sayohat qilish va uni o`rganish muammo bo`lmay qolganidan so`ng </w:t>
      </w:r>
      <w:r>
        <w:rPr>
          <w:rFonts w:ascii="Times New Roman" w:hAnsi="Times New Roman" w:cs="Times New Roman"/>
          <w:sz w:val="28"/>
          <w:szCs w:val="28"/>
          <w:lang w:val="en-US"/>
        </w:rPr>
        <w:t>rus olimi va tabiatshunoslari tez-tez keladigan bo`lib qolishdi. 1868-1871 yillarda Moskva tabiatshunoslar jamiyati yordamida er-xotin A.P. Fedchenko va O.A.Fedchenkolar ekspeditsiya tashkil qilib O`zbekistonga, ya‘ni Farg`ona vodiysiga kelishadi. Olga Ale</w:t>
      </w:r>
      <w:r>
        <w:rPr>
          <w:rFonts w:ascii="Times New Roman" w:hAnsi="Times New Roman" w:cs="Times New Roman"/>
          <w:sz w:val="28"/>
          <w:szCs w:val="28"/>
          <w:lang w:val="en-US"/>
        </w:rPr>
        <w:t>ksandrovna Fedchenko Zarafshonning o`rta qismiga yaqin bo`lgan Samarqand vohasini o`rganadi. 1870-1871 yillarda Zarafshon daryosining yuqori qismi bo`yicha Janubiy-Sharqiy Qizilqum va Farg`ona vodiysi bo`yicha ko`pgina kolleksiyalar to`pladi. Uning botanik</w:t>
      </w:r>
      <w:r>
        <w:rPr>
          <w:rFonts w:ascii="Times New Roman" w:hAnsi="Times New Roman" w:cs="Times New Roman"/>
          <w:sz w:val="28"/>
          <w:szCs w:val="28"/>
          <w:lang w:val="en-US"/>
        </w:rPr>
        <w:t>a sohasidagi asosiy va muhim ishlari 1901,1904,1906,1909,1911 yillarda nashr qilingan. U 1500 ortiq o`simlik turlarini qayta ishladi. Ular orasida yangi tur va turkumlar ham bor edi.A.V.Bunakovskiy 1869 yilda Chirchiq daryosining vohasini, A.A.Ivanov esa u</w:t>
      </w:r>
      <w:r>
        <w:rPr>
          <w:rFonts w:ascii="Times New Roman" w:hAnsi="Times New Roman" w:cs="Times New Roman"/>
          <w:sz w:val="28"/>
          <w:szCs w:val="28"/>
          <w:lang w:val="en-US"/>
        </w:rPr>
        <w:t xml:space="preserve">ning o`rmon zonasini </w:t>
      </w:r>
      <w:r>
        <w:rPr>
          <w:rFonts w:ascii="Times New Roman" w:hAnsi="Times New Roman" w:cs="Times New Roman"/>
          <w:sz w:val="28"/>
          <w:szCs w:val="28"/>
          <w:lang w:val="en-US"/>
        </w:rPr>
        <w:lastRenderedPageBreak/>
        <w:t>o`rgangan. Huddi shu vohaning o`simlik dunyosi bilan 1873 yilda N.I.Korolkov ham shug`ullangan.</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1975 yilda Xisor ekspeditsiyasining boshlig`i N.I.Isaev yo`l- yo`lakay Samarqandning Taxtaqoracha atroflari bo`yicha o`simliklardan kolleks</w:t>
      </w:r>
      <w:r>
        <w:rPr>
          <w:rFonts w:ascii="Times New Roman" w:hAnsi="Times New Roman" w:cs="Times New Roman"/>
          <w:sz w:val="28"/>
          <w:szCs w:val="28"/>
          <w:lang w:val="en-US"/>
        </w:rPr>
        <w:t>iyalar yig`adi.1878 yilda V.Fomanin boshchiligidagi ekspeditsiy  tarkibidagi qatnashgan M.Nevesskiy esa Samarqand Taxtaqorcha yo`nalishida,1876 yillarda L.S.Borshevskiy Samarqand, Urgo`t, Panjikent, Zarafshon vodiysi hududlarining o`simlik dunyosi bilan sh</w:t>
      </w:r>
      <w:r>
        <w:rPr>
          <w:rFonts w:ascii="Times New Roman" w:hAnsi="Times New Roman" w:cs="Times New Roman"/>
          <w:sz w:val="28"/>
          <w:szCs w:val="28"/>
          <w:lang w:val="en-US"/>
        </w:rPr>
        <w:t>ug`ullanib, muhim ma‘lumotlar to`plagan. 1976 yilda A.Regel Tyan-Shanning Toshkent atrofi tumonlarni, 1980 yilda esa Toshkent, Jizzax, Samarqand, Xo`jand va Farg`ona vodiysining Noringacha bo`lgan qismini o`simlik dunyosini o`rgandi. 1880-1882 yillarda u K</w:t>
      </w:r>
      <w:r>
        <w:rPr>
          <w:rFonts w:ascii="Times New Roman" w:hAnsi="Times New Roman" w:cs="Times New Roman"/>
          <w:sz w:val="28"/>
          <w:szCs w:val="28"/>
          <w:lang w:val="en-US"/>
        </w:rPr>
        <w:t>uxistonning Xisor- Zarafshon qismining o`simliklarini, Toshkent, Samarqand atroflarini, Dovon, Termiz, Sherobod, G`o`zor o`simliklarini, 1883 yilda Bobotog` atroflarining o`simliklari  dunyosini o`rgandi. 1884 yilda Zarafshon vodiysining O`zbekiston qismin</w:t>
      </w:r>
      <w:r>
        <w:rPr>
          <w:rFonts w:ascii="Times New Roman" w:hAnsi="Times New Roman" w:cs="Times New Roman"/>
          <w:sz w:val="28"/>
          <w:szCs w:val="28"/>
          <w:lang w:val="en-US"/>
        </w:rPr>
        <w:t>ing qamrab olib Qoraqum o`simlik dunyosi bilan mashg`ul bo`ldi.Regelning topshirig`i bilan 1881 yilda Musa Maxmud G`arbiy Tyan Shanning Toshkent xududlarining o`simliklarini o`rgangan. Ayniqsa 1881 yilda O`zbekiston o`simlik dunyosini o`rgangan franso`z Ko</w:t>
      </w:r>
      <w:r>
        <w:rPr>
          <w:rFonts w:ascii="Times New Roman" w:hAnsi="Times New Roman" w:cs="Times New Roman"/>
          <w:sz w:val="28"/>
          <w:szCs w:val="28"/>
          <w:lang w:val="en-US"/>
        </w:rPr>
        <w:t xml:space="preserve">pyu va Bonvanlarning ishlari diqqatga sazovordir. Kopyu 1880 yilda Samarqand atroflarini va Samarqand tog`lari, QarshiSherobod, va Zarafshonning yuqori qisimlari o`simlik dunyosini tadqiq qildi.A.F.Middendorf 1878yildan boshlab Farg`ona vodiysining barcha </w:t>
      </w:r>
      <w:r>
        <w:rPr>
          <w:rFonts w:ascii="Times New Roman" w:hAnsi="Times New Roman" w:cs="Times New Roman"/>
          <w:sz w:val="28"/>
          <w:szCs w:val="28"/>
          <w:lang w:val="en-US"/>
        </w:rPr>
        <w:t>xududlarini ilmiy jihatdan o`rgangan. 1920 yilda Turkiston Davlat Universiteti (keyinchalik O`rta Osiyo davlat Universiteti SAGU) deb nomlangan) tashkil etiganligi munosabati bilan O`zbekiston M.G.Papov,E.P.Korovin,M.V.Kultiasov,R.I.Abolin, A.I.Vvedenskiy,</w:t>
      </w:r>
      <w:r>
        <w:rPr>
          <w:rFonts w:ascii="Times New Roman" w:hAnsi="Times New Roman" w:cs="Times New Roman"/>
          <w:sz w:val="28"/>
          <w:szCs w:val="28"/>
          <w:lang w:val="en-US"/>
        </w:rPr>
        <w:t xml:space="preserve"> P.A.Baranov, V.P.Drobov, I.A.Raykova, M.M.Sovetkina kabi mashhur botaniklar O`rta Osiyoga, xususan O`zbekistonga kelib, uning flora va o`simlik qoplamini o`rganishda o`zlarining muhim hissalarini qo`shganlar.Universitet tasaruffida «Tuproqshunoslik va geo</w:t>
      </w:r>
      <w:r>
        <w:rPr>
          <w:rFonts w:ascii="Times New Roman" w:hAnsi="Times New Roman" w:cs="Times New Roman"/>
          <w:sz w:val="28"/>
          <w:szCs w:val="28"/>
          <w:lang w:val="en-US"/>
        </w:rPr>
        <w:t xml:space="preserve">botanika» (1923-1932y) instituti tashkil etildi va unga N.A.Dimo rahbarlik qildi. Instito`t 10 yil davomida mustaqil ilmiy tadqiqot </w:t>
      </w:r>
      <w:r>
        <w:rPr>
          <w:rFonts w:ascii="Times New Roman" w:hAnsi="Times New Roman" w:cs="Times New Roman"/>
          <w:sz w:val="28"/>
          <w:szCs w:val="28"/>
          <w:lang w:val="en-US"/>
        </w:rPr>
        <w:lastRenderedPageBreak/>
        <w:t>muassasasi sifatida faoliyat ko`rsatdi. Bu davrda botaniklarning eng ilg`or vakili M.G Popov hisoblanar edi. Institutning ge</w:t>
      </w:r>
      <w:r>
        <w:rPr>
          <w:rFonts w:ascii="Times New Roman" w:hAnsi="Times New Roman" w:cs="Times New Roman"/>
          <w:sz w:val="28"/>
          <w:szCs w:val="28"/>
          <w:lang w:val="en-US"/>
        </w:rPr>
        <w:t>obotanika bo`limiga esa R.I.Abolin rahbarlik qildi. M.G.Popov O`rta Osiyo floarsi va o`simlik dunyosining migratsion nazariyasini yaratdi. Uning fikricha Tetisning o`rnida hosil bo`lgan –Qurg`oq yerda Janubiy Afrikaning «Velvagiya florasi va shimolning mig</w:t>
      </w:r>
      <w:r>
        <w:rPr>
          <w:rFonts w:ascii="Times New Roman" w:hAnsi="Times New Roman" w:cs="Times New Roman"/>
          <w:sz w:val="28"/>
          <w:szCs w:val="28"/>
          <w:lang w:val="en-US"/>
        </w:rPr>
        <w:t>rant florasi-«Ginkgo florasi» ning elamentlar to`qnash kelgan.Natijada chatishish jarayoni ketib, O`rta Osiyo florasi kelib chiqqan.</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1828 yilda SAGU tasarrufida «Yuksak o`simliklar» va «O`simliklar geografiyasi» kafedrasi ochilib, unda shu bugunga qadar 40</w:t>
      </w:r>
      <w:r>
        <w:rPr>
          <w:rFonts w:ascii="Times New Roman" w:hAnsi="Times New Roman" w:cs="Times New Roman"/>
          <w:sz w:val="28"/>
          <w:szCs w:val="28"/>
          <w:lang w:val="en-US"/>
        </w:rPr>
        <w:t>0 dan ortiq mutaxassilar yetishib chiqadi. Ulardan ko`pchiligi Fan sohasida xizmat qiladilar ham ularni ko`pchiligi faoliyat ko`rsatmoqda.O`zbekiston florasi va o`simliklar dunyosini o`rganishga V.G.Kultiasov I.I.Granitov, A.YA.Bo`tkov, S.X.Chevrinidi, R.S</w:t>
      </w:r>
      <w:r>
        <w:rPr>
          <w:rFonts w:ascii="Times New Roman" w:hAnsi="Times New Roman" w:cs="Times New Roman"/>
          <w:sz w:val="28"/>
          <w:szCs w:val="28"/>
          <w:lang w:val="en-US"/>
        </w:rPr>
        <w:t>.Vernik, I.F.Momotov,R.D.Melnikov, O.N.Bondarenko kabi rus olimlari qatorida M.M.Orifxonova,Q.Z.Zokirov, T.A.Odilov, A.U.Usmonov, P.K.Zokirov, O`.P.Pratov,A.M.Maxmedov, T.X.Xudoyberdiyev, M.M.Nabiyev, I.Sottiboev, S.Holiqov kabi olimlar o`z xissalarini qo`</w:t>
      </w:r>
      <w:r>
        <w:rPr>
          <w:rFonts w:ascii="Times New Roman" w:hAnsi="Times New Roman" w:cs="Times New Roman"/>
          <w:sz w:val="28"/>
          <w:szCs w:val="28"/>
          <w:lang w:val="en-US"/>
        </w:rPr>
        <w:t>shganlar. 1920 yilda O`rta Osiyo universiteti tashkil etilishi munosabati bilan Farg`ona vodiysidagi botanik tadqiqotlar ham ancha kuchayadi. Universitetga taniqli botaniklar P.A. Baranov, E.P. Korovin, V.P.Drobov, I.A. Raykova, A.I. Vvedenskiy, M.M. Sovet</w:t>
      </w:r>
      <w:r>
        <w:rPr>
          <w:rFonts w:ascii="Times New Roman" w:hAnsi="Times New Roman" w:cs="Times New Roman"/>
          <w:sz w:val="28"/>
          <w:szCs w:val="28"/>
          <w:lang w:val="en-US"/>
        </w:rPr>
        <w:t>kinalar tashrif buyurishadi.Ular bilan birga 1932-1933 yillar tashrif buyurishgan Leningradlik botaniklar P.N.Ovchinnikov, F.A. Zapryagaev, V.I. Zapryagaeva, Yu.S. Grigorev, A.S. Koroleva,K.S. Afanasev, V.N. Nikitinlar ham Farg`ona vodiysi florasini o`rgan</w:t>
      </w:r>
      <w:r>
        <w:rPr>
          <w:rFonts w:ascii="Times New Roman" w:hAnsi="Times New Roman" w:cs="Times New Roman"/>
          <w:sz w:val="28"/>
          <w:szCs w:val="28"/>
          <w:lang w:val="en-US"/>
        </w:rPr>
        <w:t>ish va tahlil qilishda katta ishlar olib borishadi. O`sha davrdagi yirik olimlardan ta‘lim olgan mahalliy botanik olimlarning hizmatlari Farg`ona vodiysining o`simliklarini o`rganishga katta xissa qo`shadi 1967 yil M.M. Arifxonova Farg`ona vodiysi o`simlik</w:t>
      </w:r>
      <w:r>
        <w:rPr>
          <w:rFonts w:ascii="Times New Roman" w:hAnsi="Times New Roman" w:cs="Times New Roman"/>
          <w:sz w:val="28"/>
          <w:szCs w:val="28"/>
          <w:lang w:val="en-US"/>
        </w:rPr>
        <w:t>lari qoplamini o`rganishga bag`ishlangan tadqiqotlariga yakun yasab,«Rastitelnost Ferganskoy dolinы» nomli monografiyasini chop etadi. Bu asarda bu xududda mavjud bo`lgan barcha o`simlik tiplari to`g`risida ba‘tavsil ma‘lumotlar berilgan. Bizning tadqiqoti</w:t>
      </w:r>
      <w:r>
        <w:rPr>
          <w:rFonts w:ascii="Times New Roman" w:hAnsi="Times New Roman" w:cs="Times New Roman"/>
          <w:sz w:val="28"/>
          <w:szCs w:val="28"/>
          <w:lang w:val="en-US"/>
        </w:rPr>
        <w:t xml:space="preserve">miz ob‘ekti </w:t>
      </w:r>
      <w:r>
        <w:rPr>
          <w:rFonts w:ascii="Times New Roman" w:hAnsi="Times New Roman" w:cs="Times New Roman"/>
          <w:sz w:val="28"/>
          <w:szCs w:val="28"/>
          <w:lang w:val="en-US"/>
        </w:rPr>
        <w:lastRenderedPageBreak/>
        <w:t>bo`lgan to`qay o`simliklari borasidagi ilk to`laqonli ma‘lumotlar ham aynan M.M. Arifxanovaning izlanishlarining natijasi hisoblanadi.Farg`onalik professor A.M.Maxmedov birinchi marta O`rta Osiyo yalpizdoshlarini sistematik tahlil qilib bir nec</w:t>
      </w:r>
      <w:r>
        <w:rPr>
          <w:rFonts w:ascii="Times New Roman" w:hAnsi="Times New Roman" w:cs="Times New Roman"/>
          <w:sz w:val="28"/>
          <w:szCs w:val="28"/>
          <w:lang w:val="en-US"/>
        </w:rPr>
        <w:t>ha yangi turlarni aniqlagan. T.X. Xudayberdiev tomonidan birinchi marta Farg‘ona vodiysida tarqalgan Yalpizdoshlar (Lamiaceae) oilasi flora va o‘simliklar qoplami tarkibidagi taksonomik birlik sifatida tadqiq qilingan. Ish asosan oila vakillarining o‘simli</w:t>
      </w:r>
      <w:r>
        <w:rPr>
          <w:rFonts w:ascii="Times New Roman" w:hAnsi="Times New Roman" w:cs="Times New Roman"/>
          <w:sz w:val="28"/>
          <w:szCs w:val="28"/>
          <w:lang w:val="en-US"/>
        </w:rPr>
        <w:t>klar qoplamida tutgan o‘rni, tur tarkibini aniqlashtirishga bag‘ishlangan. Dissertatsiya ishida markaziy o‘rinni turlarning xalq xo‘jaligida tutgan o‘rni va oqilona foydalanishning asoslariga bag‘ishlangan. Muallif ma’lumotlariga ko‘ra, mazkur hudud floras</w:t>
      </w:r>
      <w:r>
        <w:rPr>
          <w:rFonts w:ascii="Times New Roman" w:hAnsi="Times New Roman" w:cs="Times New Roman"/>
          <w:sz w:val="28"/>
          <w:szCs w:val="28"/>
          <w:lang w:val="en-US"/>
        </w:rPr>
        <w:t>ida 36 turkumga mansub bo‘lgan 184 tur uchrashini qayd etilgan.Flora davlatimizning yirik tabiiy boyligi undan oqilona foydalinib, muhofaza qilish uchun uning turlarini botanika nomenklaturasi nuqtai-nazaridan puxta o`rganish zarur. Aks holda juda murakkab</w:t>
      </w:r>
      <w:r>
        <w:rPr>
          <w:rFonts w:ascii="Times New Roman" w:hAnsi="Times New Roman" w:cs="Times New Roman"/>
          <w:sz w:val="28"/>
          <w:szCs w:val="28"/>
          <w:lang w:val="en-US"/>
        </w:rPr>
        <w:t xml:space="preserve"> chalkashliklarga olib kelishi mumkin.Ta‘kidlash joizki, so`ngi 20 yil ichida, ayniqsa chet ellarda sistematikaga oid qator asarlar nashr etildi, ularda tavsiya etilgan fikr va taksonomik birliklar jahon botanik olimlari tomonidan ma‘qullandi, «Xalqaro bot</w:t>
      </w:r>
      <w:r>
        <w:rPr>
          <w:rFonts w:ascii="Times New Roman" w:hAnsi="Times New Roman" w:cs="Times New Roman"/>
          <w:sz w:val="28"/>
          <w:szCs w:val="28"/>
          <w:lang w:val="en-US"/>
        </w:rPr>
        <w:t>anika nomenkaturasining kodeksi»ga sistematik taksonlarga oid qator o`zgarishlar kiritildi. O`zbekistonda esa «Flora Uzbekistana» nomli monagrafiyalar nashr etilgandan so`ng fan uchun yangi ko`plab tur va turkumlar kashf etildi.</w:t>
      </w:r>
    </w:p>
    <w:p w:rsidR="005A2EF6" w:rsidRDefault="005A2EF6" w:rsidP="005A7989">
      <w:pPr>
        <w:spacing w:before="100" w:beforeAutospacing="1" w:after="100" w:afterAutospacing="1" w:line="360" w:lineRule="auto"/>
        <w:ind w:firstLineChars="200" w:firstLine="562"/>
        <w:jc w:val="center"/>
        <w:rPr>
          <w:rFonts w:ascii="Times New Roman" w:hAnsi="Times New Roman" w:cs="Times New Roman"/>
          <w:b/>
          <w:bCs/>
          <w:sz w:val="28"/>
          <w:szCs w:val="28"/>
          <w:lang w:val="en-US"/>
        </w:rPr>
      </w:pPr>
    </w:p>
    <w:p w:rsidR="005A2EF6" w:rsidRDefault="005A2EF6" w:rsidP="005A7989">
      <w:pPr>
        <w:spacing w:before="100" w:beforeAutospacing="1" w:after="100" w:afterAutospacing="1" w:line="360" w:lineRule="auto"/>
        <w:ind w:firstLineChars="200" w:firstLine="562"/>
        <w:jc w:val="center"/>
        <w:rPr>
          <w:rFonts w:ascii="Times New Roman" w:hAnsi="Times New Roman" w:cs="Times New Roman"/>
          <w:b/>
          <w:bCs/>
          <w:sz w:val="28"/>
          <w:szCs w:val="28"/>
          <w:lang w:val="en-US"/>
        </w:rPr>
      </w:pPr>
    </w:p>
    <w:p w:rsidR="005A2EF6" w:rsidRDefault="005A2EF6" w:rsidP="005A7989">
      <w:pPr>
        <w:spacing w:before="100" w:beforeAutospacing="1" w:after="100" w:afterAutospacing="1" w:line="360" w:lineRule="auto"/>
        <w:ind w:firstLineChars="200" w:firstLine="562"/>
        <w:jc w:val="center"/>
        <w:rPr>
          <w:rFonts w:ascii="Times New Roman" w:hAnsi="Times New Roman" w:cs="Times New Roman"/>
          <w:b/>
          <w:bCs/>
          <w:sz w:val="28"/>
          <w:szCs w:val="28"/>
          <w:lang w:val="en-US"/>
        </w:rPr>
      </w:pPr>
    </w:p>
    <w:p w:rsidR="005A2EF6" w:rsidRDefault="005A2EF6" w:rsidP="005A7989">
      <w:pPr>
        <w:spacing w:before="100" w:beforeAutospacing="1" w:after="100" w:afterAutospacing="1" w:line="360" w:lineRule="auto"/>
        <w:ind w:firstLineChars="200" w:firstLine="562"/>
        <w:jc w:val="center"/>
        <w:rPr>
          <w:rFonts w:ascii="Times New Roman" w:hAnsi="Times New Roman" w:cs="Times New Roman"/>
          <w:b/>
          <w:bCs/>
          <w:sz w:val="28"/>
          <w:szCs w:val="28"/>
          <w:lang w:val="en-US"/>
        </w:rPr>
      </w:pPr>
    </w:p>
    <w:p w:rsidR="005A2EF6" w:rsidRDefault="005A2EF6" w:rsidP="005A7989">
      <w:pPr>
        <w:spacing w:before="100" w:beforeAutospacing="1" w:after="100" w:afterAutospacing="1" w:line="360" w:lineRule="auto"/>
        <w:rPr>
          <w:rFonts w:ascii="Times New Roman" w:hAnsi="Times New Roman" w:cs="Times New Roman"/>
          <w:b/>
          <w:bCs/>
          <w:sz w:val="28"/>
          <w:szCs w:val="28"/>
          <w:lang w:val="en-US"/>
        </w:rPr>
      </w:pPr>
    </w:p>
    <w:p w:rsidR="005A2EF6" w:rsidRDefault="004F3147" w:rsidP="005A7989">
      <w:pPr>
        <w:spacing w:before="100" w:beforeAutospacing="1" w:after="100" w:afterAutospacing="1" w:line="360" w:lineRule="auto"/>
        <w:ind w:firstLineChars="200" w:firstLine="562"/>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I.BOB.YOPIQ URUGʻ</w:t>
      </w:r>
      <w:r>
        <w:rPr>
          <w:rFonts w:ascii="Times New Roman" w:hAnsi="Times New Roman" w:cs="Times New Roman"/>
          <w:b/>
          <w:bCs/>
          <w:sz w:val="28"/>
          <w:szCs w:val="28"/>
          <w:lang w:val="en-US"/>
        </w:rPr>
        <w:t>LI OʻSIMLIKLAR.</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b/>
          <w:bCs/>
          <w:sz w:val="28"/>
          <w:szCs w:val="28"/>
          <w:lang w:val="en-US"/>
        </w:rPr>
        <w:t xml:space="preserve">        1.1.Yopiq</w:t>
      </w:r>
      <w:r>
        <w:rPr>
          <w:rFonts w:ascii="Times New Roman" w:hAnsi="Times New Roman" w:cs="Times New Roman"/>
          <w:b/>
          <w:bCs/>
          <w:sz w:val="28"/>
          <w:szCs w:val="28"/>
          <w:lang w:val="en-US"/>
        </w:rPr>
        <w:t xml:space="preserve"> urug'li o'simliklar haqida umumiy tushuncha</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Yopiq urug‘lilar guruxiga 200 000 dan ortiqroq tur kiradi. Bu  ochiq urug‘lilardan 400  marta  ko‘proq ekanli-gini ko‘rsatadi. Yalang‘och urug‘lilarning taxminan</w:t>
      </w:r>
      <w:r>
        <w:rPr>
          <w:rFonts w:ascii="Times New Roman" w:hAnsi="Times New Roman" w:cs="Times New Roman"/>
          <w:sz w:val="28"/>
          <w:szCs w:val="28"/>
          <w:lang w:val="en-US"/>
        </w:rPr>
        <w:t xml:space="preserve"> 500 turi ma’lum. Yopiq urug‘li o‘simliklarning vakillari odam  uchun  oziq-ovqat, xayvonlarga  yem-xashak, sanoat  uchun xom ashyo manbai bo‘ladi. Yer shari aholisining  asosiy  ovqati  bug‘doy, sholi, jo‘xori,kartoshka, mevalardan olma, o‘rik, uzum, qovu</w:t>
      </w:r>
      <w:r>
        <w:rPr>
          <w:rFonts w:ascii="Times New Roman" w:hAnsi="Times New Roman" w:cs="Times New Roman"/>
          <w:sz w:val="28"/>
          <w:szCs w:val="28"/>
          <w:lang w:val="en-US"/>
        </w:rPr>
        <w:t>n-tarvuz texnik o‘simliklardan g‘o‘za, zig‘ir,lavlagi, shakar qamish va xilma xil dorivor  o‘simliklar yopiq urug‘li o‘simliklarning vakillaridir.Yopiq urug‘li o‘simliklarning ko‘payib, yer yuziga  tarqalishiga  asosiy sabab, ularning  yashovchanligi, qurg</w:t>
      </w:r>
      <w:r>
        <w:rPr>
          <w:rFonts w:ascii="Times New Roman" w:hAnsi="Times New Roman" w:cs="Times New Roman"/>
          <w:sz w:val="28"/>
          <w:szCs w:val="28"/>
          <w:lang w:val="en-US"/>
        </w:rPr>
        <w:t>‘oqchilikka tez moslasha olishi.Hozirgi vaqtda ochiq urug‘li o‘simliklar faqat daraxt va butalardan  iborat bo‘lsa,yopiq urug‘li  o‘simliklarning  turli  vakillari  mavjud.Shu bilan birga ular organlarida metamorfozalar ham mavjud.Yopiq urug‘lilar anatomik</w:t>
      </w:r>
      <w:r>
        <w:rPr>
          <w:rFonts w:ascii="Times New Roman" w:hAnsi="Times New Roman" w:cs="Times New Roman"/>
          <w:sz w:val="28"/>
          <w:szCs w:val="28"/>
          <w:lang w:val="en-US"/>
        </w:rPr>
        <w:t xml:space="preserve"> tuzilishi ham yalang‘och o‘sim-liklardan ustun turadi. Ular poyasida traxeyalar va suv naylari bo‘ladi. Bu o‘simliklar  ildizdan  suvni onsonroq so‘rishga  va bug‘latishga  yordam beradi. Bulardan tashqari yopiq urug‘lilar quyidagi o‘ziga xos xususiyatlar</w:t>
      </w:r>
      <w:r>
        <w:rPr>
          <w:rFonts w:ascii="Times New Roman" w:hAnsi="Times New Roman" w:cs="Times New Roman"/>
          <w:sz w:val="28"/>
          <w:szCs w:val="28"/>
          <w:lang w:val="en-US"/>
        </w:rPr>
        <w:t>ga ega bo‘ladi.</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 Yopiq urug‘li o‘simliklarning urug‘i meva ichida bo‘ladi, shuning uchun ham ular "Yopiq urug‘li o‘simliklar"deb ataladi.</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 Ularda otalik xamda mevacha (onalik)dan iborat gul bo‘ladi. Ba’zi istisno e’tiborga olinmaganda, ularda gulqo‘rg‘</w:t>
      </w:r>
      <w:r>
        <w:rPr>
          <w:rFonts w:ascii="Times New Roman" w:hAnsi="Times New Roman" w:cs="Times New Roman"/>
          <w:sz w:val="28"/>
          <w:szCs w:val="28"/>
          <w:lang w:val="en-US"/>
        </w:rPr>
        <w:t>on bor. Gullari  juda  xilma-xil shaklda bo‘ladi.</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 Gullarning changlanishini va urug‘ hamda  mevalarning  tarqalishi  har xil yo‘llar bilan boradi, ya’ni shamol, xashoratlar, qushlar va suv yordamida changlanadi. Yopiq urug‘lilarning qariyib 90%  xashora</w:t>
      </w:r>
      <w:r>
        <w:rPr>
          <w:rFonts w:ascii="Times New Roman" w:hAnsi="Times New Roman" w:cs="Times New Roman"/>
          <w:sz w:val="28"/>
          <w:szCs w:val="28"/>
          <w:lang w:val="en-US"/>
        </w:rPr>
        <w:t>tlar yordamida changlanadi.</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 Bu o‘simliklar ikkilamchi urug‘lanadi, buning natijasida faqat  murtak emas, balki endosperm xam hosil qiladi.</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5. Yopiq urug‘lilarning urug‘ kurtagi urug‘ga, tuguncha  mevaga  aylanadi va mevalar mevacha barglarining himoyasi</w:t>
      </w:r>
      <w:r>
        <w:rPr>
          <w:rFonts w:ascii="Times New Roman" w:hAnsi="Times New Roman" w:cs="Times New Roman"/>
          <w:sz w:val="28"/>
          <w:szCs w:val="28"/>
          <w:lang w:val="en-US"/>
        </w:rPr>
        <w:t>da yetiladi.</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 Yopiq urug‘li o‘simliklarning morfologik va anatomik  jihatdan  boshqa tipdagi o‘simliklarga nisbatan juda ham murakkab tuzilgan.</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Yopiq urug‘lilarning nasllari changlanishda, yuqori o‘simliklarning  boshqalari singari, sporofit  nasl  hukmr</w:t>
      </w:r>
      <w:r>
        <w:rPr>
          <w:rFonts w:ascii="Times New Roman" w:hAnsi="Times New Roman" w:cs="Times New Roman"/>
          <w:sz w:val="28"/>
          <w:szCs w:val="28"/>
          <w:lang w:val="en-US"/>
        </w:rPr>
        <w:t>onlik  qiladi. Ammo sporofit nasl yopiq urug‘lilarda juda yaxshi taraqqiy etgan bo‘lib  qariyib  individning hamma qismini  tashkil  etadi. Gametofit  nasl nihoyatda reduksiyalangan bo‘lib, sporofitdan ajralmagan holda  gulda  uning  hisobiga  taraqqiy eta</w:t>
      </w:r>
      <w:r>
        <w:rPr>
          <w:rFonts w:ascii="Times New Roman" w:hAnsi="Times New Roman" w:cs="Times New Roman"/>
          <w:sz w:val="28"/>
          <w:szCs w:val="28"/>
          <w:lang w:val="en-US"/>
        </w:rPr>
        <w:t>di. Gametofit ayrim jinsli bo‘ladi. Erkak gametofit changining o‘sishdan h-sil bo‘lgan chang naychasi va uning ichidagi bitta vegetativ, ikkita spermiy deb yuritiladigan xivchinsiz generativ yadrodan, urg‘ochi gametofit esa urug‘kurtakda joylashgan 8 ta ya</w:t>
      </w:r>
      <w:r>
        <w:rPr>
          <w:rFonts w:ascii="Times New Roman" w:hAnsi="Times New Roman" w:cs="Times New Roman"/>
          <w:sz w:val="28"/>
          <w:szCs w:val="28"/>
          <w:lang w:val="en-US"/>
        </w:rPr>
        <w:t>droli murtak xaltasidan  iborat. Yopiq urug‘lilarda arxegoniy taraqqiy etmaydi.</w:t>
      </w:r>
    </w:p>
    <w:p w:rsidR="005A2EF6" w:rsidRDefault="005A2EF6" w:rsidP="005A7989">
      <w:pPr>
        <w:spacing w:before="100" w:beforeAutospacing="1" w:after="100" w:afterAutospacing="1" w:line="360" w:lineRule="auto"/>
        <w:ind w:firstLineChars="200" w:firstLine="560"/>
        <w:jc w:val="both"/>
        <w:rPr>
          <w:rFonts w:ascii="Times New Roman" w:hAnsi="Times New Roman" w:cs="Times New Roman"/>
          <w:sz w:val="28"/>
          <w:szCs w:val="28"/>
          <w:lang w:val="en-US"/>
        </w:rPr>
      </w:pPr>
    </w:p>
    <w:p w:rsidR="005A2EF6" w:rsidRDefault="004F3147">
      <w:pPr>
        <w:spacing w:before="100" w:beforeAutospacing="1" w:after="100" w:afterAutospacing="1" w:line="360" w:lineRule="auto"/>
        <w:jc w:val="center"/>
        <w:rPr>
          <w:rFonts w:ascii="Times New Roman" w:hAnsi="Times New Roman" w:cs="Times New Roman"/>
          <w:sz w:val="28"/>
          <w:szCs w:val="28"/>
          <w:lang w:val="en-US"/>
        </w:rPr>
      </w:pPr>
      <w:r>
        <w:rPr>
          <w:rFonts w:ascii="Times New Roman" w:hAnsi="Times New Roman" w:cs="Times New Roman"/>
          <w:b/>
          <w:bCs/>
          <w:sz w:val="28"/>
          <w:szCs w:val="28"/>
          <w:lang w:val="en-US"/>
        </w:rPr>
        <w:t>1.2.Yopiq urug‘lilarning kelib chiqishi</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Yopiq urug‘lilar tipi eng katta o‘simliklar tipi bo‘lib, xozirgacha ma’lum o‘simlik turlarining yarmidan ko‘prog‘ini o‘z ichiga oladi. </w:t>
      </w:r>
      <w:r>
        <w:rPr>
          <w:rFonts w:ascii="Times New Roman" w:hAnsi="Times New Roman" w:cs="Times New Roman"/>
          <w:sz w:val="28"/>
          <w:szCs w:val="28"/>
          <w:lang w:val="en-US"/>
        </w:rPr>
        <w:t>Bu tip o‘ziga xos bir qancha xususiyatlari bilan boshqa tiplardan ajralib turadi. Bu o‘simliklarda urug‘chi borligi hammadan xarakterlidir, urug‘chi bir yoki bir necha meva barglaridan (makro- yoki megasporofillardan) vujudga keladi, meva barglarining chet</w:t>
      </w:r>
      <w:r>
        <w:rPr>
          <w:rFonts w:ascii="Times New Roman" w:hAnsi="Times New Roman" w:cs="Times New Roman"/>
          <w:sz w:val="28"/>
          <w:szCs w:val="28"/>
          <w:lang w:val="en-US"/>
        </w:rPr>
        <w:t>lari bir-biriga qo‘shilib ketgan bo‘ladi, shunga ko‘ra, urug‘chining pastki qismida kamgak joy,ya’ni urug‘kurtak(makro- yoki megasporangiy) rivojlanadigan tuguncha yuzaga keladi. Otalanishdan keyin tuguncha o‘sib, mevaga aylanadi, meva ichida urug‘kurtakda</w:t>
      </w:r>
      <w:r>
        <w:rPr>
          <w:rFonts w:ascii="Times New Roman" w:hAnsi="Times New Roman" w:cs="Times New Roman"/>
          <w:sz w:val="28"/>
          <w:szCs w:val="28"/>
          <w:lang w:val="en-US"/>
        </w:rPr>
        <w:t>n yuzaga kelgan urug‘lar (yoki bitta urug‘) bo‘ladi; bu o‘simliklar ochiq urug‘lilardan ajratilib, yopiq urug‘lilar deb atalishi ham shunga bog‘liq (ochiq urug‘lilarning urug‘i o‘sib, kattalashgan megasporofillarda ochiq holda turadi). Bundan tashqari, yop</w:t>
      </w:r>
      <w:r>
        <w:rPr>
          <w:rFonts w:ascii="Times New Roman" w:hAnsi="Times New Roman" w:cs="Times New Roman"/>
          <w:sz w:val="28"/>
          <w:szCs w:val="28"/>
          <w:lang w:val="en-US"/>
        </w:rPr>
        <w:t xml:space="preserve">iq urug‘lilarga: sakkiz yadroli embrion xaltasi yoki </w:t>
      </w:r>
      <w:r>
        <w:rPr>
          <w:rFonts w:ascii="Times New Roman" w:hAnsi="Times New Roman" w:cs="Times New Roman"/>
          <w:sz w:val="28"/>
          <w:szCs w:val="28"/>
          <w:lang w:val="en-US"/>
        </w:rPr>
        <w:lastRenderedPageBreak/>
        <w:t>shunday xaltadan yuzaga keladigan xalta borligi qo‘sh otalanish bo‘lishi, otalanishdan keyingina yuzaga keladigan triploid endosperm bo‘lishi, changni ushlaydigan urug‘chi tumshuqchasi borligi va ko‘pchi</w:t>
      </w:r>
      <w:r>
        <w:rPr>
          <w:rFonts w:ascii="Times New Roman" w:hAnsi="Times New Roman" w:cs="Times New Roman"/>
          <w:sz w:val="28"/>
          <w:szCs w:val="28"/>
          <w:lang w:val="en-US"/>
        </w:rPr>
        <w:t>ligida birmuncha tipik gul bilan gulqo‘rg‘oni bo‘lishi xarakterlidir.Anatomik belgilardan yopiq urug‘lilarda asl suv naylari (traxeyalar) borligi ko‘rinadi, ochiq urug‘lilarda esa faqat traxeidlar bo‘ladi-yu, suv naylari kamdan-kam uchraydi.Yopiq urug‘lila</w:t>
      </w:r>
      <w:r>
        <w:rPr>
          <w:rFonts w:ascii="Times New Roman" w:hAnsi="Times New Roman" w:cs="Times New Roman"/>
          <w:sz w:val="28"/>
          <w:szCs w:val="28"/>
          <w:lang w:val="en-US"/>
        </w:rPr>
        <w:t>r bilan ochiq urug‘lilarda o‘xshash belgilar ko‘p bo‘lganiga ko‘ra, yopiq urug‘lilarni qanday bo‘lmasin juda oddiy ochiq urug‘lilardan kelib chiqqan deb gumon qilish kerak bo‘lsa-da, ularning eng yaqin ajdodlarini haligacha aniq ko‘rsatish qiyin. Yopiq uru</w:t>
      </w:r>
      <w:r>
        <w:rPr>
          <w:rFonts w:ascii="Times New Roman" w:hAnsi="Times New Roman" w:cs="Times New Roman"/>
          <w:sz w:val="28"/>
          <w:szCs w:val="28"/>
          <w:lang w:val="en-US"/>
        </w:rPr>
        <w:t>g‘lilarning hammadan qadimgi va juda uzuq-yuluq qazilma qoldiqlari (changi, yog‘ochi) yura geologik qatlamlaridan topilgan. Pastki bo‘r qatlamlaridan yopiq urug‘lilarning kamdan-kam ba’zi qoldiqlari topilgan, o‘rta bo‘r qatlamlarida esa yopiq urug‘lilar bi</w:t>
      </w:r>
      <w:r>
        <w:rPr>
          <w:rFonts w:ascii="Times New Roman" w:hAnsi="Times New Roman" w:cs="Times New Roman"/>
          <w:sz w:val="28"/>
          <w:szCs w:val="28"/>
          <w:lang w:val="en-US"/>
        </w:rPr>
        <w:t>rdan ko‘plab uchraydi, uchraganda ham ancha xilma-xil formalari uchrab, bu formalarning hammasi hozir o‘sadigan har xil oilalarga,hatto avlodlarga kiradi (magnoliyadoshlar, lavrlar, buklar, tollar, tutlar va boshqalar).</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O‘simliklar sistematikasining quyi d</w:t>
      </w:r>
      <w:r>
        <w:rPr>
          <w:rFonts w:ascii="Times New Roman" w:hAnsi="Times New Roman" w:cs="Times New Roman"/>
          <w:sz w:val="28"/>
          <w:szCs w:val="28"/>
          <w:lang w:val="en-US"/>
        </w:rPr>
        <w:t xml:space="preserve">arajasida turgan har xil gruppalar — keytoniyalar, urug‘li qirqquloqlar, bennetitlar, gnetumlar (jumladan, gnetum yoki efedra) yopiq urug‘lilarning ajdodi bo‘lgan deb gumon qilinar edi. Keytoniyalarda tuguncha, tumshuqcha bor edi-yu, lekin ularda tuguncha </w:t>
      </w:r>
      <w:r>
        <w:rPr>
          <w:rFonts w:ascii="Times New Roman" w:hAnsi="Times New Roman" w:cs="Times New Roman"/>
          <w:sz w:val="28"/>
          <w:szCs w:val="28"/>
          <w:lang w:val="en-US"/>
        </w:rPr>
        <w:t>yopiq urug‘lilardagidan boshqacharoq bo‘lardi; ularda bir nav gulga o‘xshagan narsa ham bo‘lmay, sporofillari oddiy tuzilgan edi, shunga ko‘ra bu o‘simliklar, chamasi evolyutsiyaning tumtoq bir shoxidir. Bennetitlarda o‘ziga xos ikki jinsli gullari bo‘lgan</w:t>
      </w:r>
      <w:r>
        <w:rPr>
          <w:rFonts w:ascii="Times New Roman" w:hAnsi="Times New Roman" w:cs="Times New Roman"/>
          <w:sz w:val="28"/>
          <w:szCs w:val="28"/>
          <w:lang w:val="en-US"/>
        </w:rPr>
        <w:t>i bilan urug‘chisi yo‘q edi, ularning urug‘lari megasporofillardan yuzaga kelgan meva ichida turmay, bepusht tangachalar orasida yashiringan edi, xolos. Urug‘li qirqquloqlarda gul bo‘lmagan, urug‘lar ham ochiq turgan.</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Yopiq urug‘lilar gnetumlardan kelib ch</w:t>
      </w:r>
      <w:r>
        <w:rPr>
          <w:rFonts w:ascii="Times New Roman" w:hAnsi="Times New Roman" w:cs="Times New Roman"/>
          <w:sz w:val="28"/>
          <w:szCs w:val="28"/>
          <w:lang w:val="en-US"/>
        </w:rPr>
        <w:t>iqqan degan nazariyaga ko‘ra, eng oddiy yopiq urug‘lilarda bir jinsli mayda-mayda gullar bor edi, bu gullarda gulqo‘rg‘oni bo‘lmas yoki bo‘lsa ham arang ko‘zga ilinadigan bo‘lar edi, deb faraz qilinadi. Lekin, yuqorida aytilganidek, qubba tipida spiral bo‘</w:t>
      </w:r>
      <w:r>
        <w:rPr>
          <w:rFonts w:ascii="Times New Roman" w:hAnsi="Times New Roman" w:cs="Times New Roman"/>
          <w:sz w:val="28"/>
          <w:szCs w:val="28"/>
          <w:lang w:val="en-US"/>
        </w:rPr>
        <w:t xml:space="preserve">lib joylashgan bir talay </w:t>
      </w:r>
      <w:r>
        <w:rPr>
          <w:rFonts w:ascii="Times New Roman" w:hAnsi="Times New Roman" w:cs="Times New Roman"/>
          <w:sz w:val="28"/>
          <w:szCs w:val="28"/>
          <w:lang w:val="en-US"/>
        </w:rPr>
        <w:lastRenderedPageBreak/>
        <w:t>a’zolari bor ikki jinsli yirik-yirik gullar, hozir bir qancha mulohazalarga ko‘ra eng oddiy gullar deb hisoblanadi. Shuning uchun hozirgi yopiq urug‘lilarni qurib itgan qandaydir ochiq urug‘lilardan, qubba tipidagi ikki jinsli gull</w:t>
      </w:r>
      <w:r>
        <w:rPr>
          <w:rFonts w:ascii="Times New Roman" w:hAnsi="Times New Roman" w:cs="Times New Roman"/>
          <w:sz w:val="28"/>
          <w:szCs w:val="28"/>
          <w:lang w:val="en-US"/>
        </w:rPr>
        <w:t>ari (strobillari) bo‘lgan juda oddiy ochiq urug‘lilardan kelib chiqqan deb faraz qilsa ham bo‘ladi, ochiq urug‘lilarning o‘sha gullaridagi gul o‘rnida (o‘qida) bir jinsli gulqo‘rg‘onning erkin (bir-biriga qo‘shilmagan) yaproqchalari, mikrosporofillar (chan</w:t>
      </w:r>
      <w:r>
        <w:rPr>
          <w:rFonts w:ascii="Times New Roman" w:hAnsi="Times New Roman" w:cs="Times New Roman"/>
          <w:sz w:val="28"/>
          <w:szCs w:val="28"/>
          <w:lang w:val="en-US"/>
        </w:rPr>
        <w:t>gchilar) va megasporofillar (meva bargchalari) spiral holda joylashgan edi. Ochiq urug‘lilar sistemasida bu gruppa past bir joyda, urug‘li qirqquloqlar va bennettitlar hamda sagovniklar orasida turishi kerak.Urug‘larning yopiq bo‘lishi urug‘kurtaklar bilan</w:t>
      </w:r>
      <w:r>
        <w:rPr>
          <w:rFonts w:ascii="Times New Roman" w:hAnsi="Times New Roman" w:cs="Times New Roman"/>
          <w:sz w:val="28"/>
          <w:szCs w:val="28"/>
          <w:lang w:val="en-US"/>
        </w:rPr>
        <w:t xml:space="preserve"> rivojlanib kelayotgan urug‘larni tashqi muhitning noqulay ta’sirlaridan, birinchi navbatda havoning quruqligidan saqlashda shubhasiz katta rol o‘ynadi. Biroq, yopiq urug‘lilarning tez ko‘payib, yerda ilgaridan ustunlik qilib kelayotgan arxegonial o‘simlik</w:t>
      </w:r>
      <w:r>
        <w:rPr>
          <w:rFonts w:ascii="Times New Roman" w:hAnsi="Times New Roman" w:cs="Times New Roman"/>
          <w:sz w:val="28"/>
          <w:szCs w:val="28"/>
          <w:lang w:val="en-US"/>
        </w:rPr>
        <w:t>larni siqib chiqarganligini urug‘larining yopiq bo‘lishi bilangina tushuntirish qiyin. Yashash uchun kurashda yopiq urug‘lilarning qanday sabablarga ko‘ra g‘olib chiqqanligi to‘g‘risida rus botanigi M. I. Golenkin (1927 yil) qiziq gipotezani o‘rtaga qo‘ydi</w:t>
      </w:r>
      <w:r>
        <w:rPr>
          <w:rFonts w:ascii="Times New Roman" w:hAnsi="Times New Roman" w:cs="Times New Roman"/>
          <w:sz w:val="28"/>
          <w:szCs w:val="28"/>
          <w:lang w:val="en-US"/>
        </w:rPr>
        <w:t>. U, bo‘r davrining o‘rtalarida qandaydir umumiy kosmogonik sabablarga ko‘ra butun yer yuzida yorug‘lik va havo namligi keskin o‘zgardi deb taxmin qiladi. Ilgari yerni doim o‘rab turadigan qalin bulutlar tarqalib, ravshan quyosh nurlari yerga tushadigan bo</w:t>
      </w:r>
      <w:r>
        <w:rPr>
          <w:rFonts w:ascii="Times New Roman" w:hAnsi="Times New Roman" w:cs="Times New Roman"/>
          <w:sz w:val="28"/>
          <w:szCs w:val="28"/>
          <w:lang w:val="en-US"/>
        </w:rPr>
        <w:t>‘lib qoldi, shu munosabat bilan havo ancha quridi. O‘sha vaqtdagi yuqori darajali arxegonial o‘simliklarning ko‘pchiligi ravshan yorug‘lik bilan quruq havoga moslashgan emas edi va moslasha olmadi, natijada ular quriy boshladi yoki o‘zining yashash maydoni</w:t>
      </w:r>
      <w:r>
        <w:rPr>
          <w:rFonts w:ascii="Times New Roman" w:hAnsi="Times New Roman" w:cs="Times New Roman"/>
          <w:sz w:val="28"/>
          <w:szCs w:val="28"/>
          <w:lang w:val="en-US"/>
        </w:rPr>
        <w:t>ni ancha toraytira boshladi (ninabarglilar va kserofit o‘simliklardan boshqalari). O‘sha davrgacha juda oz joyga tarqalgan va kamgina formalardan iborat bo‘lgan yopiq urug‘lilar esa, aksincha, yorug‘ quyosh nuri bilan quruq havoga yaxshi chidaydigan bo‘lib</w:t>
      </w:r>
      <w:r>
        <w:rPr>
          <w:rFonts w:ascii="Times New Roman" w:hAnsi="Times New Roman" w:cs="Times New Roman"/>
          <w:sz w:val="28"/>
          <w:szCs w:val="28"/>
          <w:lang w:val="en-US"/>
        </w:rPr>
        <w:t xml:space="preserve"> qoldi. Mana shu hol, shuningdek, yopiq urug‘lilarning evolyutsiyada haddan tashqari muloyim bo‘lib, har xil tashqi sharoitlarga turli yo‘llar bilan moslasha olganligi ularning butun Yer yuzasiga tez tarqalib, ilgaridan hukmdor bo‘lib kelgan yuqori darajal</w:t>
      </w:r>
      <w:r>
        <w:rPr>
          <w:rFonts w:ascii="Times New Roman" w:hAnsi="Times New Roman" w:cs="Times New Roman"/>
          <w:sz w:val="28"/>
          <w:szCs w:val="28"/>
          <w:lang w:val="en-US"/>
        </w:rPr>
        <w:t>i arxegonial o‘simliklarni siqib chiqarishiga sabab bo‘ldi.</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Yopiq urug‘lilarning g‘olib chiqishi Yerdagi xayvonlar olamining o‘zgarishiga ham olib keldi; bu o‘zgarish hasharotlar, xasharotxo‘r, sut emizuvchi va qushlarning, keyinchalik esa yirtqich va meva</w:t>
      </w:r>
      <w:r>
        <w:rPr>
          <w:rFonts w:ascii="Times New Roman" w:hAnsi="Times New Roman" w:cs="Times New Roman"/>
          <w:sz w:val="28"/>
          <w:szCs w:val="28"/>
          <w:lang w:val="en-US"/>
        </w:rPr>
        <w:t xml:space="preserve">xo‘r hayvonlarning tez evolyutsiya qilishiga sabab bo‘lishi kerak edi. O‘z navbatida yopiq urug‘lilarda ham shakl, ximizm va funktsiyalar evolyutsiya protsessida moslanish tomoniga qarab necha martalab asta-sekii o‘zgarib bordi. O‘simliklar bilan hayvonot </w:t>
      </w:r>
      <w:r>
        <w:rPr>
          <w:rFonts w:ascii="Times New Roman" w:hAnsi="Times New Roman" w:cs="Times New Roman"/>
          <w:sz w:val="28"/>
          <w:szCs w:val="28"/>
          <w:lang w:val="en-US"/>
        </w:rPr>
        <w:t>olami o‘rtasidagi murakkab va xilma-xil o‘zaro munosabatlar shunga sabab bo‘ldi. Yopiq urug‘lilarning g‘olib chiqishi, Yer yuzidagi tiriklik olamining taqdirida burilish davri, zo‘r revolyutsiya bo‘ldi.Yopiq urug‘lilar dastlab qaerda paydo bo‘lgan degan sa</w:t>
      </w:r>
      <w:r>
        <w:rPr>
          <w:rFonts w:ascii="Times New Roman" w:hAnsi="Times New Roman" w:cs="Times New Roman"/>
          <w:sz w:val="28"/>
          <w:szCs w:val="28"/>
          <w:lang w:val="en-US"/>
        </w:rPr>
        <w:t>vol to‘g‘risida har xil farazlar bor. Ba’zilarning fikricha, yopiq urug‘lilar dastlab Amerika, Osiyo va Avstraliya orasida joylashgan, keyinchalik Tinch Okean suvlariga cho‘kkan gipotetik tropik materikda paydo bo‘lgan. Ba’zilar yopiq urug‘lilarning dastla</w:t>
      </w:r>
      <w:r>
        <w:rPr>
          <w:rFonts w:ascii="Times New Roman" w:hAnsi="Times New Roman" w:cs="Times New Roman"/>
          <w:sz w:val="28"/>
          <w:szCs w:val="28"/>
          <w:lang w:val="en-US"/>
        </w:rPr>
        <w:t>b paydo bo‘lgan joyi Arktika materigidir deb hisoblasa, boshqalar subtropiklar va shimoliy yarim sharning o‘rtacha issiq zonalaridagi tog‘lardir deb hisoblaydi.Hozir ko‘pchilik botaniklar dastlabki yopiq urug‘lilarni monopodial tipda bir nechta yo‘g‘on sho</w:t>
      </w:r>
      <w:r>
        <w:rPr>
          <w:rFonts w:ascii="Times New Roman" w:hAnsi="Times New Roman" w:cs="Times New Roman"/>
          <w:sz w:val="28"/>
          <w:szCs w:val="28"/>
          <w:lang w:val="en-US"/>
        </w:rPr>
        <w:t>x chiqargan kalta tanali daraxtlar bo‘lgan deb hisoblaydi. Simpodial tipda shoxlanib, bir talay yo‘g‘on va ingichka shoxlar chiqargan ancha katta daraxtlar o‘sha daraxtlardan paydo bo‘lgan. Daraxtsimon o‘simliklardan har xil davrlarda va har xil filogeneti</w:t>
      </w:r>
      <w:r>
        <w:rPr>
          <w:rFonts w:ascii="Times New Roman" w:hAnsi="Times New Roman" w:cs="Times New Roman"/>
          <w:sz w:val="28"/>
          <w:szCs w:val="28"/>
          <w:lang w:val="en-US"/>
        </w:rPr>
        <w:t>k taraqqiyot davomida butalar, yarim butalar va o‘tsimon o‘simliklar, avval ko‘p yillik o‘simliklar, so‘ngra, iqlnm va yashash joylarining o‘ziga xos sharoitlariga ko‘ra har xil avlodlarda ikki yillik va bir yillik o‘simliklar paydo bo‘lgan.</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Yopiq urug‘lil</w:t>
      </w:r>
      <w:r>
        <w:rPr>
          <w:rFonts w:ascii="Times New Roman" w:hAnsi="Times New Roman" w:cs="Times New Roman"/>
          <w:sz w:val="28"/>
          <w:szCs w:val="28"/>
          <w:lang w:val="en-US"/>
        </w:rPr>
        <w:t>ar juda plastik (muloyim) bo‘lgani tufayli evolyutsion taraqqiyotda ularning vegetativ organlari, ayniqsa, barglari, bir talay metamorfozlarga uchragan, gullari bilan mevalari nihoyatda xilma-xil bo‘lib qolgan. Ximiyaviy tarkibi bilan fiziologik reaktsiyal</w:t>
      </w:r>
      <w:r>
        <w:rPr>
          <w:rFonts w:ascii="Times New Roman" w:hAnsi="Times New Roman" w:cs="Times New Roman"/>
          <w:sz w:val="28"/>
          <w:szCs w:val="28"/>
          <w:lang w:val="en-US"/>
        </w:rPr>
        <w:t xml:space="preserve">arning murakkab va xilma-xil bo‘lishi xam yopiq urug‘lilarga xos xususiyatlardandir.Yopiq urug‘lilar gulining evolyutsiyasi (bu o‘simliklarning sistematikasida asosan gul tuzilishiga ahamiyat beriladi) sodda qilib, umuman aytganda, uzun (qubba tipida) gul </w:t>
      </w:r>
      <w:r>
        <w:rPr>
          <w:rFonts w:ascii="Times New Roman" w:hAnsi="Times New Roman" w:cs="Times New Roman"/>
          <w:sz w:val="28"/>
          <w:szCs w:val="28"/>
          <w:lang w:val="en-US"/>
        </w:rPr>
        <w:t xml:space="preserve">o‘rni bor, aktinomorf, ikki jinsli gullardan, </w:t>
      </w:r>
      <w:r>
        <w:rPr>
          <w:rFonts w:ascii="Times New Roman" w:hAnsi="Times New Roman" w:cs="Times New Roman"/>
          <w:sz w:val="28"/>
          <w:szCs w:val="28"/>
          <w:lang w:val="en-US"/>
        </w:rPr>
        <w:lastRenderedPageBreak/>
        <w:t>a’zolari son jihatdan notayin bo‘lib, erkin holda (bir-biriga qo‘shilmay) spiral joylashgan, ustki tugunchasi bilan bir talay urug‘kurtaklari bo‘lgan gullardan — bir jinsli, siklik, zigomorf gullarga, yassi gul</w:t>
      </w:r>
      <w:r>
        <w:rPr>
          <w:rFonts w:ascii="Times New Roman" w:hAnsi="Times New Roman" w:cs="Times New Roman"/>
          <w:sz w:val="28"/>
          <w:szCs w:val="28"/>
          <w:lang w:val="en-US"/>
        </w:rPr>
        <w:t xml:space="preserve"> o‘rnidagi a’zolari son jihatdan juda tayinli bo‘lib, ma’lum darajada bir-biriga qo‘shilgan hamda bir uyali pastki tugunchasi bilan bitta yoki bir nechta urug‘kurtagi bo‘lgan gullar tomoniga qarab borgan. Yopiq urug‘lilar gulining shu evolyutsiyasi har xil</w:t>
      </w:r>
      <w:r>
        <w:rPr>
          <w:rFonts w:ascii="Times New Roman" w:hAnsi="Times New Roman" w:cs="Times New Roman"/>
          <w:sz w:val="28"/>
          <w:szCs w:val="28"/>
          <w:lang w:val="en-US"/>
        </w:rPr>
        <w:t xml:space="preserve"> evolyutsion qatorlarda bir-biriga bog‘lanmagan holda mustaqil davom etgan.Yopiq urug‘lilar xamma yerda, o‘simliklar dunyosining deyarli eng chetki chegarasida ham tarqalgan bo‘lib, ninabarglilar o‘rmoni, torfli botqoqliklar va ba’zi tundralarni aytmaganda</w:t>
      </w:r>
      <w:r>
        <w:rPr>
          <w:rFonts w:ascii="Times New Roman" w:hAnsi="Times New Roman" w:cs="Times New Roman"/>
          <w:sz w:val="28"/>
          <w:szCs w:val="28"/>
          <w:lang w:val="en-US"/>
        </w:rPr>
        <w:t>, hamma joyning manzarasi yopiq urug‘lilarga bog‘liq.</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Odamning hayotida va xo‘jalik faoliyatida yopiq urug‘lilar boshqa o‘simlik gruppalariga qaraganda beqiyos darajada katta rol o‘ynaydi. Oziq-ovqat, kiyim-kechak, yem-xashak, dorivorlar, xo‘shbo‘y moddala</w:t>
      </w:r>
      <w:r>
        <w:rPr>
          <w:rFonts w:ascii="Times New Roman" w:hAnsi="Times New Roman" w:cs="Times New Roman"/>
          <w:sz w:val="28"/>
          <w:szCs w:val="28"/>
          <w:lang w:val="en-US"/>
        </w:rPr>
        <w:t>r, narkotiklar, dori-darmonlar, oshlovchi moddalar, kauchuk, guttapercha, po‘kak va boshqa bir talay narsalar yopiq urug‘lilardan olinadi; qurilish materiallari, yoqilg‘i, buyum yasaladigan material, qog‘ozni ham ma’lum darajada yopiq urug‘lilar beradi.XVI</w:t>
      </w:r>
      <w:r>
        <w:rPr>
          <w:rFonts w:ascii="Times New Roman" w:hAnsi="Times New Roman" w:cs="Times New Roman"/>
          <w:sz w:val="28"/>
          <w:szCs w:val="28"/>
          <w:lang w:val="en-US"/>
        </w:rPr>
        <w:t xml:space="preserve"> asrdan beri necha o‘nlab sistemalar taklif etilgan bo‘lsa-da, boshqa talaygina o‘simlik tiplari singari, yopiq urug‘lilar to‘g‘risida ham hammaga manzur bo‘lgan sistema yo‘q. Qaysi o‘simlik gruppalarini hammadan sodda deb hisoblash kerak va yopiq urug‘lil</w:t>
      </w:r>
      <w:r>
        <w:rPr>
          <w:rFonts w:ascii="Times New Roman" w:hAnsi="Times New Roman" w:cs="Times New Roman"/>
          <w:sz w:val="28"/>
          <w:szCs w:val="28"/>
          <w:lang w:val="en-US"/>
        </w:rPr>
        <w:t>arni mono yoki polifiletik yo‘llarning qaysi biri bilan yuzaga kelgan deb bilish kerak degan asosiy qoida ustidayoq ixtiloflar chiqa boshlaydi. XIX asrning oxirlari va XX asrning birinchi choragida nemis botanigi A. Engler bilan avstriya botanigi R. Vettsh</w:t>
      </w:r>
      <w:r>
        <w:rPr>
          <w:rFonts w:ascii="Times New Roman" w:hAnsi="Times New Roman" w:cs="Times New Roman"/>
          <w:sz w:val="28"/>
          <w:szCs w:val="28"/>
          <w:lang w:val="en-US"/>
        </w:rPr>
        <w:t>teyn sistemalarini ko‘plar tan olar edi. Engler sistemasi bir qancha qoidalari eskirgan bo‘lsa-da, xususan, amaliy maqsadlarda hozir ham qo‘llaniladi. Chunki Engler sistemasi boshka sistemalar singari tartib va oilalargacha emas, balki avlod va kenja avlod</w:t>
      </w:r>
      <w:r>
        <w:rPr>
          <w:rFonts w:ascii="Times New Roman" w:hAnsi="Times New Roman" w:cs="Times New Roman"/>
          <w:sz w:val="28"/>
          <w:szCs w:val="28"/>
          <w:lang w:val="en-US"/>
        </w:rPr>
        <w:t>largacha ishlab chiqilgan birdan-bir eng yangi sistemadir. Ikkala sistemada — Engler va Vettshteyn sistemasida, gullari bir qoplag‘ichli va qoplag‘ichsiz, mayda, anemofil, kam a’zoli bo‘ladigan oilalar (kavuaringullar, qalampirgullar, tolgullar, qayingulla</w:t>
      </w:r>
      <w:r>
        <w:rPr>
          <w:rFonts w:ascii="Times New Roman" w:hAnsi="Times New Roman" w:cs="Times New Roman"/>
          <w:sz w:val="28"/>
          <w:szCs w:val="28"/>
          <w:lang w:val="en-US"/>
        </w:rPr>
        <w:t xml:space="preserve">r, buksimongullar va </w:t>
      </w:r>
      <w:r>
        <w:rPr>
          <w:rFonts w:ascii="Times New Roman" w:hAnsi="Times New Roman" w:cs="Times New Roman"/>
          <w:sz w:val="28"/>
          <w:szCs w:val="28"/>
          <w:lang w:val="en-US"/>
        </w:rPr>
        <w:lastRenderedPageBreak/>
        <w:t>boshqalar) har xil sababdan bo‘lsa-da, hammadan sodda oilalar deb qaraladi. Hozir ko‘proq rasm qilingan eng yangi sistemalarda, aksincha, gullari yaxshi rivojlanib, ko‘p a’zoli, aloxida tojibargli (ikki qoplag‘ichli) bo‘lib olgan va ha</w:t>
      </w:r>
      <w:r>
        <w:rPr>
          <w:rFonts w:ascii="Times New Roman" w:hAnsi="Times New Roman" w:cs="Times New Roman"/>
          <w:sz w:val="28"/>
          <w:szCs w:val="28"/>
          <w:lang w:val="en-US"/>
        </w:rPr>
        <w:t>sharotlar bilan changlanadigan (entomofil) oilalar, masalan, ko‘p mevalilar (Polycarpicae} tartibiga kiruvchi magnoliyagullar, ayiqtovongullar, xurmachagullar, zirkgullar va boshqalar bosh tomonga qo‘yiladi. Gullari bir qoplag‘ichli va qoplag‘ichsiz bo‘lad</w:t>
      </w:r>
      <w:r>
        <w:rPr>
          <w:rFonts w:ascii="Times New Roman" w:hAnsi="Times New Roman" w:cs="Times New Roman"/>
          <w:sz w:val="28"/>
          <w:szCs w:val="28"/>
          <w:lang w:val="en-US"/>
        </w:rPr>
        <w:t>igan oilalar esa, bir qancha mulohazalarga ko‘ra, ikkilamchi tartibda „oddiylashgan" deb qaraladi, masalan, ulardan ko‘plarida tsenokarp ginetsiy, past tuguncha bor — bu belgilar mutlaqo oddiylik belgilari emas. Rus botaniklari Kozo-Polyanskiy, Bush, Gross</w:t>
      </w:r>
      <w:r>
        <w:rPr>
          <w:rFonts w:ascii="Times New Roman" w:hAnsi="Times New Roman" w:cs="Times New Roman"/>
          <w:sz w:val="28"/>
          <w:szCs w:val="28"/>
          <w:lang w:val="en-US"/>
        </w:rPr>
        <w:t>geym, gollandiyalik olim Galler, amerika olimi Bessi, Pula, Shafner, inglizlardan Getchinsonning (Xachinson) sistemalari shunday sistemalardir.Ko‘pchilik sistematiklar, ayniqsa o‘tmish zamon sistematiklari yopiq urug‘lilarni ikki sinfga — ikki pallalilar v</w:t>
      </w:r>
      <w:r>
        <w:rPr>
          <w:rFonts w:ascii="Times New Roman" w:hAnsi="Times New Roman" w:cs="Times New Roman"/>
          <w:sz w:val="28"/>
          <w:szCs w:val="28"/>
          <w:lang w:val="en-US"/>
        </w:rPr>
        <w:t>a bir pallalilarga bo‘ladi. Ikki pallalilarga xarakterli xususiyatlar quyidagilar: urug‘i ikki pallali bo‘lib, o‘tkazuvchi to‘qimasi (kambiyli to‘qima) ochiq turadi, bosh ildizi bir umr saqlanib qoladi (urug‘dan chiqqan individlarda), barglari elaksimon va</w:t>
      </w:r>
      <w:r>
        <w:rPr>
          <w:rFonts w:ascii="Times New Roman" w:hAnsi="Times New Roman" w:cs="Times New Roman"/>
          <w:sz w:val="28"/>
          <w:szCs w:val="28"/>
          <w:lang w:val="en-US"/>
        </w:rPr>
        <w:t xml:space="preserve"> patsimon tomirlanib, gullari 5-4-2 a’zoli bo‘ladi.Bir pallalilar bunga qarama-qarshi belgilar bilan ta’riflanadi: urug‘lari bir pallali bo‘lib, o‘tkazuvchi to‘qimasi yopiq turadi (kambiysiz), bosh ildiz barvaqt qurib, o‘rniga yon ildizlar paydo bo‘ladi, b</w:t>
      </w:r>
      <w:r>
        <w:rPr>
          <w:rFonts w:ascii="Times New Roman" w:hAnsi="Times New Roman" w:cs="Times New Roman"/>
          <w:sz w:val="28"/>
          <w:szCs w:val="28"/>
          <w:lang w:val="en-US"/>
        </w:rPr>
        <w:t>arglari parallel yoki yoysimon tomirlanadi, gullari uch a’zoli bo‘ladi. Birinchi gruppaga xos ayrim belgilar, ikkinchi gruppaning vakilarida ham uchrashi mumkin, shuning uchun bu belgilarning hammasi bir bo‘lgandagina muhim hisoblanadi.</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Yopiq urug‘lilarnin</w:t>
      </w:r>
      <w:r>
        <w:rPr>
          <w:rFonts w:ascii="Times New Roman" w:hAnsi="Times New Roman" w:cs="Times New Roman"/>
          <w:sz w:val="28"/>
          <w:szCs w:val="28"/>
          <w:lang w:val="en-US"/>
        </w:rPr>
        <w:t>g filogenezida ikki pallalilar bilan bir pallalilar qanday o‘zaro munosabatda bo‘lgan degan masalaga kelganda shuni aytish kerakki, kamdan-kam morfologlar bilan sistematiklargina ikki pallalilarni bir pallalilardan kelib chiqqan deb biladi. Shu ikkala sinf</w:t>
      </w:r>
      <w:r>
        <w:rPr>
          <w:rFonts w:ascii="Times New Roman" w:hAnsi="Times New Roman" w:cs="Times New Roman"/>
          <w:sz w:val="28"/>
          <w:szCs w:val="28"/>
          <w:lang w:val="en-US"/>
        </w:rPr>
        <w:t xml:space="preserve"> qandaydir umumiy bir ajdoddan paydo bo‘lib, parallel ravishda taraqqiy qilgan degan nazariya ko‘proq rasm bo‘lgan edi, shu bilan birga, sirtdan ancha sodda ko‘rinadi deb bir pallalilar sistema boshiga qo‘yilar edi. Ko‘pchilik yangi sistemalarda, aksincha,</w:t>
      </w:r>
      <w:r>
        <w:rPr>
          <w:rFonts w:ascii="Times New Roman" w:hAnsi="Times New Roman" w:cs="Times New Roman"/>
          <w:sz w:val="28"/>
          <w:szCs w:val="28"/>
          <w:lang w:val="en-US"/>
        </w:rPr>
        <w:t xml:space="preserve"> bir pallalilar sodda tuzilgan birlamchi ikki </w:t>
      </w:r>
      <w:r>
        <w:rPr>
          <w:rFonts w:ascii="Times New Roman" w:hAnsi="Times New Roman" w:cs="Times New Roman"/>
          <w:sz w:val="28"/>
          <w:szCs w:val="28"/>
          <w:lang w:val="en-US"/>
        </w:rPr>
        <w:lastRenderedPageBreak/>
        <w:t>pallalilardan kelib chiqqan degan qoida oldinga suriladi va bir pallalilar sistemada ikki pallalilardan keyin qo‘yiladi. Birlamchi ikki pallalilarda (ko‘p mevalilar) gullar bilan anatomik tuzilishning ancha odd</w:t>
      </w:r>
      <w:r>
        <w:rPr>
          <w:rFonts w:ascii="Times New Roman" w:hAnsi="Times New Roman" w:cs="Times New Roman"/>
          <w:sz w:val="28"/>
          <w:szCs w:val="28"/>
          <w:lang w:val="en-US"/>
        </w:rPr>
        <w:t>iy bo‘lishi, yopiq urug‘lilar poyasining birlamchi shakli deb hisoblanadigan daraxtsimon formalar borligi, bir pallaning ikki pallaga ajralishi yoki ikkinchi pallaning yangidan paydo bo‘la olishi mumkinligini ko‘rsatadigan dalillarning yo‘qligi shunga asos</w:t>
      </w:r>
      <w:r>
        <w:rPr>
          <w:rFonts w:ascii="Times New Roman" w:hAnsi="Times New Roman" w:cs="Times New Roman"/>
          <w:sz w:val="28"/>
          <w:szCs w:val="28"/>
          <w:lang w:val="en-US"/>
        </w:rPr>
        <w:t xml:space="preserve"> bo‘la oladi deb hisoblanadi.Ba’zi sistematiklar (Kuznetsov, Bush, Lotsi) bir pallalilarni mustakil sinf deb qaramaydi va bu o‘simliklarni ikki pallalilar sistemasining har xil joyiga qo‘yadi. Bu fikrni kamdan-kam olimlar yoqlaydi, shunda ham faqat pedagog</w:t>
      </w:r>
      <w:r>
        <w:rPr>
          <w:rFonts w:ascii="Times New Roman" w:hAnsi="Times New Roman" w:cs="Times New Roman"/>
          <w:sz w:val="28"/>
          <w:szCs w:val="28"/>
          <w:lang w:val="en-US"/>
        </w:rPr>
        <w:t>ik mulohazalarga ko‘ra yoqlaydi, sistemaning yana to‘laroq bo‘lishi uchun bir pallalilarni mustaqil sinf deb qarash qulayroqdir.Yopiq urug‘lilar sistematikasidagi „tartib" degan sistematik kategoriya bilimlarimizning hozirgi darajasida ancha noaniq va, ko‘</w:t>
      </w:r>
      <w:r>
        <w:rPr>
          <w:rFonts w:ascii="Times New Roman" w:hAnsi="Times New Roman" w:cs="Times New Roman"/>
          <w:sz w:val="28"/>
          <w:szCs w:val="28"/>
          <w:lang w:val="en-US"/>
        </w:rPr>
        <w:t>pincha, sun’iy bo‘lib ko‘rinadi. Tartibga ko‘pincha sirtdan o‘xshash bo‘lgani holda, qon-qardoshlik aloqalari bilan bir-biriga bog‘lanmagan oilalar kiritiladi.</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Yopiq urug‘lilar tartiblarining soni bilan hajmi turli avtorlarning sistemalarida bir xilda emas</w:t>
      </w:r>
      <w:r>
        <w:rPr>
          <w:rFonts w:ascii="Times New Roman" w:hAnsi="Times New Roman" w:cs="Times New Roman"/>
          <w:sz w:val="28"/>
          <w:szCs w:val="28"/>
          <w:lang w:val="en-US"/>
        </w:rPr>
        <w:t>. Ularning qarindoshlik aloqalari ham turlicha ta’rif qilinadi va ko‘pincha tartiblardan ko‘ra ayrim oilalar orasidagi taxminiy filogenetik yaqinlik to‘g‘risida juda aniq gapirsa bo‘ladi. Umuman aytganda, yangi sistemalarda tartiblar, qisman oilalar hajmin</w:t>
      </w:r>
      <w:r>
        <w:rPr>
          <w:rFonts w:ascii="Times New Roman" w:hAnsi="Times New Roman" w:cs="Times New Roman"/>
          <w:sz w:val="28"/>
          <w:szCs w:val="28"/>
          <w:lang w:val="en-US"/>
        </w:rPr>
        <w:t>i kichraytirishga va shunga yarasha tartib, oilalar sonini oshirishga intilish borligi ko‘riladi. Engler sistemasida (Dils tomonidan bir oz o‘zgartirilgan 1936 yilgi nashrida) ikki pallalilar 44 tartib bilan 268 oilaga, bir pallalilar esa 11 tartib bilan 4</w:t>
      </w:r>
      <w:r>
        <w:rPr>
          <w:rFonts w:ascii="Times New Roman" w:hAnsi="Times New Roman" w:cs="Times New Roman"/>
          <w:sz w:val="28"/>
          <w:szCs w:val="28"/>
          <w:lang w:val="en-US"/>
        </w:rPr>
        <w:t xml:space="preserve">5 oilaga bo‘linadi. Getchinson (Xachinson) sistemasida ikki pallalilar 76 tartib bilan 264 oilaga, bir pallalilar esa 29 tartib bilan 68 oilaga bo‘lingan.Yopiq urug‘lilarni ikki pallalilar bilan bir pallalilarga bo‘lishni tan olmaydigan rus botanigi A. A. </w:t>
      </w:r>
      <w:r>
        <w:rPr>
          <w:rFonts w:ascii="Times New Roman" w:hAnsi="Times New Roman" w:cs="Times New Roman"/>
          <w:sz w:val="28"/>
          <w:szCs w:val="28"/>
          <w:lang w:val="en-US"/>
        </w:rPr>
        <w:t>Grossgeym yopiq urug‘lilarning hammasini 67 tartib bilan 304 oilaga bo‘ladi.</w:t>
      </w:r>
    </w:p>
    <w:p w:rsidR="005A2EF6" w:rsidRDefault="005A2EF6">
      <w:pPr>
        <w:spacing w:before="100" w:beforeAutospacing="1" w:after="100" w:afterAutospacing="1" w:line="360" w:lineRule="auto"/>
        <w:jc w:val="both"/>
        <w:rPr>
          <w:rFonts w:ascii="Times New Roman" w:hAnsi="Times New Roman" w:cs="Times New Roman"/>
          <w:sz w:val="28"/>
          <w:szCs w:val="28"/>
          <w:lang w:val="en-US"/>
        </w:rPr>
      </w:pPr>
    </w:p>
    <w:p w:rsidR="005A2EF6" w:rsidRDefault="004F3147">
      <w:pPr>
        <w:spacing w:before="100" w:beforeAutospacing="1" w:after="100" w:afterAutospacing="1" w:line="36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lastRenderedPageBreak/>
        <w:t>II.BOB.BURCHOQDOSHLAR OILASI.</w:t>
      </w:r>
    </w:p>
    <w:p w:rsidR="005A2EF6" w:rsidRDefault="004F3147">
      <w:pPr>
        <w:spacing w:before="100" w:beforeAutospacing="1" w:after="100" w:afterAutospacing="1" w:line="36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2.1.Burchoqdoshlar(</w:t>
      </w:r>
      <w:r>
        <w:rPr>
          <w:rFonts w:ascii="Times New Roman" w:hAnsi="Times New Roman" w:cs="Times New Roman"/>
          <w:b/>
          <w:bCs/>
          <w:sz w:val="28"/>
          <w:szCs w:val="28"/>
          <w:lang w:val="en-US"/>
        </w:rPr>
        <w:t>Fabaceae) oilasi</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Barchaga ma’lumki burchoqdoshlar oilasi vakillari inson hayotida muhim orin tutadi. Dukkakli don ekinlari dukkak</w:t>
      </w:r>
      <w:r>
        <w:rPr>
          <w:rFonts w:ascii="Times New Roman" w:hAnsi="Times New Roman" w:cs="Times New Roman"/>
          <w:sz w:val="28"/>
          <w:szCs w:val="28"/>
          <w:lang w:val="en-US"/>
        </w:rPr>
        <w:t xml:space="preserve">doshlar (Fabaceae) oilasiga kiradi. Bu oila vakillarining ko’pchiligi bir, ikki va ko’p yillik o’tlardan iborat. Ularning gul tuzilishi murakkab tuzilgan bo’lib, gulqo’rg’oni murakkab tuzilgan qayiqcha va eshkakchadan iborat. Gulida 5 ta kosachabarg, 5 ta </w:t>
      </w:r>
      <w:r>
        <w:rPr>
          <w:rFonts w:ascii="Times New Roman" w:hAnsi="Times New Roman" w:cs="Times New Roman"/>
          <w:sz w:val="28"/>
          <w:szCs w:val="28"/>
          <w:lang w:val="en-US"/>
        </w:rPr>
        <w:t>tojibarg bo’lib 1+2+2 sxemada joylashgan. Changchisi 10 bo’lib, 1 tasi erkin va 9 tasi qo’shilib o’sgan. Urug’chisi bitta v</w:t>
      </w:r>
      <w:r>
        <w:rPr>
          <w:rFonts w:ascii="Times New Roman" w:hAnsi="Times New Roman" w:cs="Times New Roman"/>
          <w:noProof/>
          <w:sz w:val="28"/>
          <w:szCs w:val="28"/>
          <w:lang w:eastAsia="ru-RU"/>
        </w:rPr>
        <w:drawing>
          <wp:anchor distT="0" distB="0" distL="0" distR="0" simplePos="0" relativeHeight="4" behindDoc="0" locked="0" layoutInCell="1" allowOverlap="1">
            <wp:simplePos x="0" y="0"/>
            <wp:positionH relativeFrom="page">
              <wp:posOffset>1521153</wp:posOffset>
            </wp:positionH>
            <wp:positionV relativeFrom="page">
              <wp:posOffset>4090967</wp:posOffset>
            </wp:positionV>
            <wp:extent cx="2483679" cy="4036891"/>
            <wp:effectExtent l="0" t="0" r="0" b="0"/>
            <wp:wrapTopAndBottom/>
            <wp:docPr id="102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8" cstate="print"/>
                    <a:srcRect/>
                    <a:stretch/>
                  </pic:blipFill>
                  <pic:spPr>
                    <a:xfrm>
                      <a:off x="0" y="0"/>
                      <a:ext cx="2483679" cy="4036891"/>
                    </a:xfrm>
                    <a:prstGeom prst="rect">
                      <a:avLst/>
                    </a:prstGeom>
                  </pic:spPr>
                </pic:pic>
              </a:graphicData>
            </a:graphic>
          </wp:anchor>
        </w:drawing>
      </w:r>
      <w:r>
        <w:rPr>
          <w:rFonts w:ascii="Times New Roman" w:hAnsi="Times New Roman" w:cs="Times New Roman"/>
          <w:sz w:val="28"/>
          <w:szCs w:val="28"/>
          <w:lang w:val="en-US"/>
        </w:rPr>
        <w:t xml:space="preserve">a bir uyali. Hasharotlar bilan changlanadi. </w:t>
      </w:r>
      <w:r>
        <w:rPr>
          <w:rFonts w:ascii="Times New Roman" w:hAnsi="Times New Roman" w:cs="Times New Roman"/>
          <w:noProof/>
          <w:sz w:val="28"/>
          <w:szCs w:val="28"/>
          <w:lang w:eastAsia="ru-RU"/>
        </w:rPr>
        <w:drawing>
          <wp:anchor distT="0" distB="0" distL="0" distR="0" simplePos="0" relativeHeight="3" behindDoc="0" locked="0" layoutInCell="1" allowOverlap="1">
            <wp:simplePos x="0" y="0"/>
            <wp:positionH relativeFrom="page">
              <wp:posOffset>3973137</wp:posOffset>
            </wp:positionH>
            <wp:positionV relativeFrom="page">
              <wp:posOffset>4146609</wp:posOffset>
            </wp:positionV>
            <wp:extent cx="2847931" cy="4012638"/>
            <wp:effectExtent l="0" t="0" r="0" b="0"/>
            <wp:wrapTopAndBottom/>
            <wp:docPr id="102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
                    <pic:cNvPicPr/>
                  </pic:nvPicPr>
                  <pic:blipFill>
                    <a:blip r:embed="rId9" cstate="print"/>
                    <a:srcRect/>
                    <a:stretch/>
                  </pic:blipFill>
                  <pic:spPr>
                    <a:xfrm>
                      <a:off x="0" y="0"/>
                      <a:ext cx="2847931" cy="4012638"/>
                    </a:xfrm>
                    <a:prstGeom prst="rect">
                      <a:avLst/>
                    </a:prstGeom>
                  </pic:spPr>
                </pic:pic>
              </a:graphicData>
            </a:graphic>
          </wp:anchor>
        </w:drawing>
      </w:r>
    </w:p>
    <w:p w:rsidR="005A2EF6" w:rsidRDefault="004F3147" w:rsidP="005A7989">
      <w:pPr>
        <w:spacing w:before="100" w:beforeAutospacing="1" w:after="100" w:afterAutospacing="1" w:line="360" w:lineRule="auto"/>
        <w:ind w:firstLineChars="200" w:firstLine="56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     1-rasm.astragal      2-rasm arapatiella(psiolophylla)</w:t>
      </w:r>
    </w:p>
    <w:p w:rsidR="005A2EF6" w:rsidRDefault="004F3147" w:rsidP="005A7989">
      <w:pPr>
        <w:spacing w:before="100" w:beforeAutospacing="1" w:after="100" w:afterAutospacing="1" w:line="360" w:lineRule="auto"/>
        <w:ind w:firstLineChars="200" w:firstLine="56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Yopiq urugli </w:t>
      </w:r>
      <w:r>
        <w:rPr>
          <w:rFonts w:ascii="Times New Roman" w:hAnsi="Times New Roman" w:cs="Times New Roman"/>
          <w:sz w:val="28"/>
          <w:szCs w:val="28"/>
          <w:lang w:val="en-US"/>
        </w:rPr>
        <w:t>osimliklar(Magnoliyatoifa)bo'limi.</w:t>
      </w:r>
    </w:p>
    <w:p w:rsidR="005A2EF6" w:rsidRDefault="004F3147">
      <w:pPr>
        <w:spacing w:before="100" w:beforeAutospacing="1" w:after="100" w:afterAutospacing="1"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kki urug'pallalilar sinfi(Magnoliyasimonlar)</w:t>
      </w:r>
    </w:p>
    <w:p w:rsidR="005A2EF6" w:rsidRDefault="004F3147">
      <w:pPr>
        <w:spacing w:before="100" w:beforeAutospacing="1" w:after="100" w:afterAutospacing="1"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Dukkakdoshlar oilasi</w:t>
      </w:r>
      <w:r>
        <w:rPr>
          <w:rFonts w:ascii="Times New Roman" w:hAnsi="Times New Roman" w:cs="Times New Roman"/>
          <w:sz w:val="28"/>
          <w:szCs w:val="28"/>
          <w:lang w:val="en-US"/>
        </w:rPr>
        <w:t>(Fabaceae)</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Oila vakillarining ildizi - o’q ildiz tizimli. Ildizida tugunak bakteriyalar hamkorlikda hayot kechiradi. Ular shu o’simliklar ildizida yashab ha</w:t>
      </w:r>
      <w:r>
        <w:rPr>
          <w:rFonts w:ascii="Times New Roman" w:hAnsi="Times New Roman" w:cs="Times New Roman"/>
          <w:sz w:val="28"/>
          <w:szCs w:val="28"/>
          <w:lang w:val="en-US"/>
        </w:rPr>
        <w:t>vodagi erkin azotni o’zlashtiradi. Bu tugunaklar tuproq hosildorligini oshiradi. Poyalari tik o’suvchi, ilashuvchi, o’raluvchi yoki yotib o’suvchi bo’ladi. Barglari ko’pincha murakkab, ba’zan oddiy, hamisha yonbargchali, poyada ketma-ket o’rnashgan. Gullar</w:t>
      </w:r>
      <w:r>
        <w:rPr>
          <w:rFonts w:ascii="Times New Roman" w:hAnsi="Times New Roman" w:cs="Times New Roman"/>
          <w:sz w:val="28"/>
          <w:szCs w:val="28"/>
          <w:lang w:val="en-US"/>
        </w:rPr>
        <w:t>i qiyshiq, ikki jinsli, shingil, kallakcha xilidagi to’pgulga joylashgan. Gulkosachasi yarmigacha qo’shilgan 5 ta gulkosachabargdan tashkil topgan. Gultoji kapalak shaklida bo’lib, 5 ta gultojibargdan hosil bo’lgan. Ulardan ustidagi yirikrog’i «yelkan» yok</w:t>
      </w:r>
      <w:r>
        <w:rPr>
          <w:rFonts w:ascii="Times New Roman" w:hAnsi="Times New Roman" w:cs="Times New Roman"/>
          <w:sz w:val="28"/>
          <w:szCs w:val="28"/>
          <w:lang w:val="en-US"/>
        </w:rPr>
        <w:t xml:space="preserve">i «bayroqcha» deb ataladi; ikki yoniga joylashgani «qanotcha» yoki «eshkak» deyiladi. Bir-biri bilan qo’shilgan bir juft ostki gultojbarg esa «qayiqcha» deyiladi. Changchilari 10 ta, ulardan 9 tasining iplari bi-biri bilan qo’shilib ketgan, o’ninchisi esa </w:t>
      </w:r>
      <w:r>
        <w:rPr>
          <w:rFonts w:ascii="Times New Roman" w:hAnsi="Times New Roman" w:cs="Times New Roman"/>
          <w:sz w:val="28"/>
          <w:szCs w:val="28"/>
          <w:lang w:val="en-US"/>
        </w:rPr>
        <w:t xml:space="preserve">erkin, urug’chisi 1 ta. Mevasi dukkak. </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Bu oila 3 ta oilachaga bo‘linadi:</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 Sezalpindoshlar - Caesalpinaceae.</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 Mimozadoshlar - Mimosaceae.</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 Burchoqdoshlar - Fabaceae.</w:t>
      </w:r>
    </w:p>
    <w:p w:rsidR="005A2EF6" w:rsidRPr="005A7989" w:rsidRDefault="004F3147">
      <w:pPr>
        <w:spacing w:before="100" w:beforeAutospacing="1" w:after="100" w:afterAutospacing="1" w:line="360" w:lineRule="auto"/>
        <w:jc w:val="both"/>
        <w:rPr>
          <w:rFonts w:ascii="Times New Roman" w:cs="Times New Roman"/>
          <w:sz w:val="28"/>
          <w:szCs w:val="28"/>
          <w:lang w:val="en-US"/>
        </w:rPr>
      </w:pPr>
      <w:r>
        <w:rPr>
          <w:rFonts w:ascii="Times New Roman" w:hAnsi="Times New Roman" w:cs="Times New Roman"/>
          <w:sz w:val="28"/>
          <w:szCs w:val="28"/>
          <w:lang w:val="en-US"/>
        </w:rPr>
        <w:t xml:space="preserve">Mamlakatimizda dukkakli ekinlardan madaniy holda ko’k no’xat, mosh, loviya, no’xat, </w:t>
      </w:r>
      <w:r>
        <w:rPr>
          <w:rFonts w:ascii="Times New Roman" w:hAnsi="Times New Roman" w:cs="Times New Roman"/>
          <w:sz w:val="28"/>
          <w:szCs w:val="28"/>
          <w:lang w:val="en-US"/>
        </w:rPr>
        <w:t>burchoq, yeryong’oq ko’p ekiladi.Dukkakli don ekinlari ildizida tuganaklar, ularning donlari nitragin bilan ishlanganida yoki ikki uch – yil avval shu dalada dukkakli ekinlar ekilib, tuproq tuganak bakteriyalar bilan taminlangandagina bo’lishi mumkin xolos</w:t>
      </w:r>
      <w:r>
        <w:rPr>
          <w:rFonts w:ascii="Times New Roman" w:hAnsi="Times New Roman" w:cs="Times New Roman"/>
          <w:sz w:val="28"/>
          <w:szCs w:val="28"/>
          <w:lang w:val="en-US"/>
        </w:rPr>
        <w:t xml:space="preserve">. Mabodo tuproqda tuganak bakteriyalar bo’lmasa va urug’lar nitragin bilan ishlanmasa, u holda o’simliklar qo’shimcha azotli o’g’itlar bilan o’g’itlanishga moyil bo’ladilar.Ko’pgina dukkakli don ekinlari tuganak bakteriyalar bilan ishlanganda o’z hosilini </w:t>
      </w:r>
      <w:r>
        <w:rPr>
          <w:rFonts w:ascii="Times New Roman" w:hAnsi="Times New Roman" w:cs="Times New Roman"/>
          <w:sz w:val="28"/>
          <w:szCs w:val="28"/>
          <w:lang w:val="en-US"/>
        </w:rPr>
        <w:t>ancha oshiradi. Buning uchun tuganak bakteriyalar maxsus konsentratsiyasi, ya’ni nitragin yoki rizotorfin qo’llaniladi va ular bilan ishlash inokulyatsiya deb ataladi.Dukkakli don ekinlari hosildorligi g’alla ekinlari hosilidan yoki ulardan sal ko’proq bo’</w:t>
      </w:r>
      <w:r>
        <w:rPr>
          <w:rFonts w:ascii="Times New Roman" w:hAnsi="Times New Roman" w:cs="Times New Roman"/>
          <w:sz w:val="28"/>
          <w:szCs w:val="28"/>
          <w:lang w:val="en-US"/>
        </w:rPr>
        <w:t xml:space="preserve">lishini nazarda </w:t>
      </w:r>
      <w:r>
        <w:rPr>
          <w:rFonts w:ascii="Times New Roman" w:hAnsi="Times New Roman" w:cs="Times New Roman"/>
          <w:sz w:val="28"/>
          <w:szCs w:val="28"/>
          <w:lang w:val="en-US"/>
        </w:rPr>
        <w:lastRenderedPageBreak/>
        <w:t>tutadigan bo’lsak, bu ekinlarning ho’jaliklarda katta iqtisodiy ahamiyatga ega bo’lishligi yaqqol namoyon bo’ladi. Dukkali don ekinlarini tashkiliy – iqtisodiy nuqtai nazardan baholaydigan bo’lsak bu ekinlarniekish muddatlari texnikaning bo</w:t>
      </w:r>
      <w:r>
        <w:rPr>
          <w:rFonts w:ascii="Times New Roman" w:hAnsi="Times New Roman" w:cs="Times New Roman"/>
          <w:sz w:val="28"/>
          <w:szCs w:val="28"/>
          <w:lang w:val="en-US"/>
        </w:rPr>
        <w:t>’sh davriga to’g’ri keladi va bu texnikadan unumli amda uzoq muddat foydalanish imkonini beradi, mosh, soya kabi dukkakli don ekinlarini yana bir qimmati shundaki ya’ni ularni asosiy ekin sifatida bahorda yoki sug’oriladigan zonalarda g’alla ekinlaridan ke</w:t>
      </w:r>
      <w:r>
        <w:rPr>
          <w:rFonts w:ascii="Times New Roman" w:hAnsi="Times New Roman" w:cs="Times New Roman"/>
          <w:sz w:val="28"/>
          <w:szCs w:val="28"/>
          <w:lang w:val="en-US"/>
        </w:rPr>
        <w:t>yin yozda ekish mumkin.Dukkakli don ekinlarini lalmi almashlab ekishda va soyli zonalarda ekilganda havodan azotni o’zlashtirish qobiliyatini hisobga olish ayniqsa zarur.</w:t>
      </w:r>
    </w:p>
    <w:p w:rsidR="005A2EF6" w:rsidRDefault="004F3147" w:rsidP="005A7989">
      <w:pPr>
        <w:spacing w:before="100" w:beforeAutospacing="1" w:after="100" w:afterAutospacing="1" w:line="360" w:lineRule="auto"/>
        <w:ind w:firstLineChars="200" w:firstLine="560"/>
        <w:jc w:val="center"/>
        <w:rPr>
          <w:rFonts w:ascii="Times New Roman" w:hAnsi="Times New Roman" w:cs="Times New Roman"/>
          <w:sz w:val="28"/>
          <w:szCs w:val="28"/>
          <w:lang w:val="en-US"/>
        </w:rPr>
      </w:pPr>
      <w:r>
        <w:rPr>
          <w:rFonts w:ascii="Times New Roman" w:cs="Times New Roman"/>
          <w:noProof/>
          <w:sz w:val="28"/>
          <w:szCs w:val="28"/>
          <w:lang w:eastAsia="ru-RU"/>
        </w:rPr>
        <w:drawing>
          <wp:anchor distT="0" distB="0" distL="0" distR="0" simplePos="0" relativeHeight="5" behindDoc="0" locked="0" layoutInCell="1" allowOverlap="1">
            <wp:simplePos x="0" y="0"/>
            <wp:positionH relativeFrom="page">
              <wp:posOffset>1636657</wp:posOffset>
            </wp:positionH>
            <wp:positionV relativeFrom="page">
              <wp:posOffset>3351530</wp:posOffset>
            </wp:positionV>
            <wp:extent cx="4679281" cy="3994282"/>
            <wp:effectExtent l="0" t="0" r="0" b="0"/>
            <wp:wrapTopAndBottom/>
            <wp:docPr id="1028"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1"/>
                    <pic:cNvPicPr/>
                  </pic:nvPicPr>
                  <pic:blipFill>
                    <a:blip r:embed="rId10" cstate="print"/>
                    <a:srcRect/>
                    <a:stretch/>
                  </pic:blipFill>
                  <pic:spPr>
                    <a:xfrm>
                      <a:off x="0" y="0"/>
                      <a:ext cx="4679281" cy="3994282"/>
                    </a:xfrm>
                    <a:prstGeom prst="rect">
                      <a:avLst/>
                    </a:prstGeom>
                  </pic:spPr>
                </pic:pic>
              </a:graphicData>
            </a:graphic>
          </wp:anchor>
        </w:drawing>
      </w:r>
      <w:r>
        <w:rPr>
          <w:rFonts w:ascii="Times New Roman" w:cs="Times New Roman"/>
          <w:sz w:val="28"/>
          <w:szCs w:val="28"/>
          <w:lang w:val="en-US"/>
        </w:rPr>
        <w:t>3-rasm.Burchoqdoshlar oilasining umumiy ko</w:t>
      </w:r>
      <w:r>
        <w:rPr>
          <w:sz w:val="28"/>
          <w:szCs w:val="28"/>
          <w:lang w:val="en-US"/>
        </w:rPr>
        <w:t>ʻ</w:t>
      </w:r>
      <w:r>
        <w:rPr>
          <w:rFonts w:ascii="Times New Roman" w:cs="Times New Roman"/>
          <w:sz w:val="28"/>
          <w:szCs w:val="28"/>
          <w:lang w:val="en-US"/>
        </w:rPr>
        <w:t>rinishi.Dukkakli don ekinlari</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Dukkakli do</w:t>
      </w:r>
      <w:r>
        <w:rPr>
          <w:rFonts w:ascii="Times New Roman" w:hAnsi="Times New Roman" w:cs="Times New Roman"/>
          <w:sz w:val="28"/>
          <w:szCs w:val="28"/>
          <w:lang w:val="en-US"/>
        </w:rPr>
        <w:t>n ekinlari o’stirish uchta asosiy vazifani: o’simlik oqsili, ko’plab don etishtirilishini va tuproq unumdorligini oshirilishini ham yetilishiga qaratiladi.</w:t>
      </w:r>
    </w:p>
    <w:p w:rsidR="005A2EF6" w:rsidRDefault="005A2EF6">
      <w:pPr>
        <w:spacing w:before="100" w:beforeAutospacing="1" w:after="100" w:afterAutospacing="1" w:line="360" w:lineRule="auto"/>
        <w:jc w:val="both"/>
        <w:rPr>
          <w:rFonts w:ascii="Times New Roman" w:hAnsi="Times New Roman" w:cs="Times New Roman"/>
          <w:sz w:val="28"/>
          <w:szCs w:val="28"/>
          <w:lang w:val="en-US"/>
        </w:rPr>
      </w:pPr>
    </w:p>
    <w:p w:rsidR="005A2EF6" w:rsidRDefault="005A2EF6">
      <w:pPr>
        <w:spacing w:before="100" w:beforeAutospacing="1" w:after="100" w:afterAutospacing="1" w:line="360" w:lineRule="auto"/>
        <w:jc w:val="both"/>
        <w:rPr>
          <w:rFonts w:ascii="Times New Roman" w:hAnsi="Times New Roman" w:cs="Times New Roman"/>
          <w:b/>
          <w:bCs/>
          <w:sz w:val="28"/>
          <w:szCs w:val="28"/>
          <w:lang w:val="en-US"/>
        </w:rPr>
      </w:pPr>
    </w:p>
    <w:p w:rsidR="005A2EF6" w:rsidRDefault="004F3147">
      <w:pPr>
        <w:spacing w:before="100" w:beforeAutospacing="1" w:after="100" w:afterAutospacing="1" w:line="360" w:lineRule="auto"/>
        <w:jc w:val="center"/>
        <w:rPr>
          <w:rFonts w:ascii="Times New Roman" w:hAnsi="Times New Roman" w:cs="Times New Roman"/>
          <w:sz w:val="28"/>
          <w:szCs w:val="28"/>
          <w:lang w:val="en-US"/>
        </w:rPr>
      </w:pPr>
      <w:r>
        <w:rPr>
          <w:rFonts w:ascii="Times New Roman" w:hAnsi="Times New Roman" w:cs="Times New Roman"/>
          <w:b/>
          <w:bCs/>
          <w:sz w:val="28"/>
          <w:szCs w:val="28"/>
          <w:lang w:val="en-US"/>
        </w:rPr>
        <w:lastRenderedPageBreak/>
        <w:t>2.2.Burchoqdoshlar oilasining vakillari</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Beda (Medicago sativa) - bu Fabaceae oilasiga mansub o'sad</w:t>
      </w:r>
      <w:r>
        <w:rPr>
          <w:rFonts w:ascii="Times New Roman" w:hAnsi="Times New Roman" w:cs="Times New Roman"/>
          <w:sz w:val="28"/>
          <w:szCs w:val="28"/>
          <w:lang w:val="en-US"/>
        </w:rPr>
        <w:t>igan ko'p yillik dukkakli o'simlik. Kichik Osiyo va Janubiy Kavkazdan tug'ilgan, bugungi kunda u mo''tadil mamlakatlarda asosiy ozuqa ekinlaridan biridir.Balandligi 100 sm ga yetadigan mayda tarvaqaylab turadigan ko'p yillik o'simlik, uchburchak barglari o</w:t>
      </w:r>
      <w:r>
        <w:rPr>
          <w:rFonts w:ascii="Times New Roman" w:hAnsi="Times New Roman" w:cs="Times New Roman"/>
          <w:sz w:val="28"/>
          <w:szCs w:val="28"/>
          <w:lang w:val="en-US"/>
        </w:rPr>
        <w:t>bovate varaqalari bilan, biroz tishli cho'qqisi va peshtoqlari tagida tishli.</w:t>
      </w:r>
    </w:p>
    <w:p w:rsidR="005A2EF6" w:rsidRDefault="004F3147" w:rsidP="005A7989">
      <w:pPr>
        <w:spacing w:before="100" w:beforeAutospacing="1" w:after="100" w:afterAutospacing="1" w:line="360" w:lineRule="auto"/>
        <w:ind w:firstLineChars="200" w:firstLine="560"/>
        <w:jc w:val="center"/>
        <w:rPr>
          <w:rFonts w:ascii="Times New Roman" w:hAnsi="Times New Roman" w:cs="Times New Roman"/>
          <w:sz w:val="28"/>
          <w:szCs w:val="28"/>
          <w:lang w:val="en-US"/>
        </w:rPr>
      </w:pPr>
      <w:r>
        <w:rPr>
          <w:rFonts w:ascii="Times New Roman" w:cs="Times New Roman"/>
          <w:noProof/>
          <w:sz w:val="28"/>
          <w:szCs w:val="28"/>
          <w:lang w:eastAsia="ru-RU"/>
        </w:rPr>
        <w:drawing>
          <wp:anchor distT="0" distB="0" distL="0" distR="0" simplePos="0" relativeHeight="2" behindDoc="0" locked="0" layoutInCell="1" allowOverlap="1">
            <wp:simplePos x="0" y="0"/>
            <wp:positionH relativeFrom="page">
              <wp:posOffset>1730715</wp:posOffset>
            </wp:positionH>
            <wp:positionV relativeFrom="page">
              <wp:posOffset>3060739</wp:posOffset>
            </wp:positionV>
            <wp:extent cx="5204438" cy="3342686"/>
            <wp:effectExtent l="0" t="0" r="0" b="0"/>
            <wp:wrapTopAndBottom/>
            <wp:docPr id="1029"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1"/>
                    <pic:cNvPicPr/>
                  </pic:nvPicPr>
                  <pic:blipFill>
                    <a:blip r:embed="rId11" cstate="print"/>
                    <a:srcRect t="31937" r="-11710" b="27786"/>
                    <a:stretch/>
                  </pic:blipFill>
                  <pic:spPr>
                    <a:xfrm>
                      <a:off x="0" y="0"/>
                      <a:ext cx="5204438" cy="3342686"/>
                    </a:xfrm>
                    <a:prstGeom prst="rect">
                      <a:avLst/>
                    </a:prstGeom>
                  </pic:spPr>
                </pic:pic>
              </a:graphicData>
            </a:graphic>
          </wp:anchor>
        </w:drawing>
      </w:r>
      <w:r>
        <w:rPr>
          <w:rFonts w:ascii="Times New Roman" w:cs="Times New Roman"/>
          <w:sz w:val="28"/>
          <w:szCs w:val="28"/>
          <w:lang w:val="en-US"/>
        </w:rPr>
        <w:t>4</w:t>
      </w:r>
      <w:r>
        <w:rPr>
          <w:rFonts w:ascii="Times New Roman" w:hAnsi="Times New Roman" w:cs="Times New Roman"/>
          <w:sz w:val="28"/>
          <w:szCs w:val="28"/>
          <w:lang w:val="en-US"/>
        </w:rPr>
        <w:t>-rasm.Beda (Medicago sativa) umumiy tashqi koʻrinishi.</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Binafsha, binafsha va sariq zigomorf gullar, mevasi - sariq buyrak shaklidagi urug'lari bo'lgan dukkakli o'simlik.Ko'pgin</w:t>
      </w:r>
      <w:r>
        <w:rPr>
          <w:rFonts w:ascii="Times New Roman" w:hAnsi="Times New Roman" w:cs="Times New Roman"/>
          <w:sz w:val="28"/>
          <w:szCs w:val="28"/>
          <w:lang w:val="en-US"/>
        </w:rPr>
        <w:t>a dukkakli o'simliklar singari, uning ildizlari ham ba'zi tuproq mikroorganizmlari, masalan, bakteriyalar bilan simbiotik munosabatlarni saqlaydi Sinorhizobium meliloti. Ushbu assotsiatsiya atmosferadagi azotning fiksatsiyasini qo'llab-quvvatlaydi, tuproqd</w:t>
      </w:r>
      <w:r>
        <w:rPr>
          <w:rFonts w:ascii="Times New Roman" w:hAnsi="Times New Roman" w:cs="Times New Roman"/>
          <w:sz w:val="28"/>
          <w:szCs w:val="28"/>
          <w:lang w:val="en-US"/>
        </w:rPr>
        <w:t>agi azotni va em-xashak sifatida ishlatiladigan ekin tarkibida uning miqdorini oshiradi.Savdoda etishtirilgan bedaning turli navlari chorvachilik uchun ozuqa sifatida eng katta ahamiyatga ega dukkakli o'simliklardan biridir. Yuqori darajada oqsil va minera</w:t>
      </w:r>
      <w:r>
        <w:rPr>
          <w:rFonts w:ascii="Times New Roman" w:hAnsi="Times New Roman" w:cs="Times New Roman"/>
          <w:sz w:val="28"/>
          <w:szCs w:val="28"/>
          <w:lang w:val="en-US"/>
        </w:rPr>
        <w:t>llarni o'z ichiga olgan holda, ular ko'plab hayvon turlari uchun uning mazasi va hazm bo'lishini ma'qullashadi.Boshqa tomondan, ozuqa moddalarining xilma-</w:t>
      </w:r>
      <w:r>
        <w:rPr>
          <w:rFonts w:ascii="Times New Roman" w:hAnsi="Times New Roman" w:cs="Times New Roman"/>
          <w:sz w:val="28"/>
          <w:szCs w:val="28"/>
          <w:lang w:val="en-US"/>
        </w:rPr>
        <w:lastRenderedPageBreak/>
        <w:t>xilligi va sifati uni inson iste'mol qilish uchun ozuqaviy qo'shimchaga aylantiradi. Uni muntazam ravi</w:t>
      </w:r>
      <w:r>
        <w:rPr>
          <w:rFonts w:ascii="Times New Roman" w:hAnsi="Times New Roman" w:cs="Times New Roman"/>
          <w:sz w:val="28"/>
          <w:szCs w:val="28"/>
          <w:lang w:val="en-US"/>
        </w:rPr>
        <w:t>shda iste'mol qilish ovqatlanish etishmovchiligi, asteniya, anemiya, zaiflik va boshqa oziqlanish kasalliklari bilan bog'liq kasalliklarni engillashtiradi</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b/>
          <w:bCs/>
          <w:sz w:val="28"/>
          <w:szCs w:val="28"/>
          <w:lang w:val="en-US"/>
        </w:rPr>
        <w:t xml:space="preserve">Evolyutsion kelib chiqishi </w:t>
      </w:r>
      <w:r>
        <w:rPr>
          <w:rFonts w:ascii="Times New Roman" w:hAnsi="Times New Roman" w:cs="Times New Roman"/>
          <w:sz w:val="28"/>
          <w:szCs w:val="28"/>
          <w:lang w:val="en-US"/>
        </w:rPr>
        <w:t>Turlar Medicago sativa Vatani Kichik Osiyo va Janubiy Kavkazda, hozirgi Ir</w:t>
      </w:r>
      <w:r>
        <w:rPr>
          <w:rFonts w:ascii="Times New Roman" w:hAnsi="Times New Roman" w:cs="Times New Roman"/>
          <w:sz w:val="28"/>
          <w:szCs w:val="28"/>
          <w:lang w:val="en-US"/>
        </w:rPr>
        <w:t>oq, Eron, Suriya, Turkiya, Afg'oniston va Pokistonda joylashgan. Bronza davridan boshlab, O'rta Osiyodan kelgan otlar iste'mol qilgan, ozuqaviy qiymati yuqori bo'lgan o'simlik haqida ma'lumot bor.Tibbiy urushlar paytida, 490 yil o'rtalarida a. C., Bu Grets</w:t>
      </w:r>
      <w:r>
        <w:rPr>
          <w:rFonts w:ascii="Times New Roman" w:hAnsi="Times New Roman" w:cs="Times New Roman"/>
          <w:sz w:val="28"/>
          <w:szCs w:val="28"/>
          <w:lang w:val="en-US"/>
        </w:rPr>
        <w:t xml:space="preserve">iyada Forsdan otliq askarlarga berilgan oziq-ovqat orqali kiritilgan. Ushbu em-xashakdan olingan urug 'O'rta er dengizi havzasida, asosan, hayvonlarni iste'mol qilish uchun mo'ljallangan birinchi hosilni yaratishga xizmat qildi.Keyinchalik u Iberiya yarim </w:t>
      </w:r>
      <w:r>
        <w:rPr>
          <w:rFonts w:ascii="Times New Roman" w:hAnsi="Times New Roman" w:cs="Times New Roman"/>
          <w:sz w:val="28"/>
          <w:szCs w:val="28"/>
          <w:lang w:val="en-US"/>
        </w:rPr>
        <w:t>oroliga, u erdan butun Evropaga tarqalgan va u erdan XVI asr o'rtalarida Amerikaga borgan. Hozirgi vaqtda bu kosmopolit ekin hisoblanadi, qo'shimcha ravishda uning unib chiqishi ozuqaviy va terapevtik xususiyatlari uchun inson iste'moli uchun juda qadrli o</w:t>
      </w:r>
      <w:r>
        <w:rPr>
          <w:rFonts w:ascii="Times New Roman" w:hAnsi="Times New Roman" w:cs="Times New Roman"/>
          <w:sz w:val="28"/>
          <w:szCs w:val="28"/>
          <w:lang w:val="en-US"/>
        </w:rPr>
        <w:t>ziq-ovqat hisoblanadi.</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Umumiy xususiyatlar</w:t>
      </w:r>
    </w:p>
    <w:p w:rsidR="005A2EF6" w:rsidRDefault="004F3147">
      <w:pPr>
        <w:spacing w:before="100" w:beforeAutospacing="1" w:after="100" w:afterAutospacing="1" w:line="360" w:lineRule="auto"/>
        <w:rPr>
          <w:rFonts w:ascii="Times New Roman" w:hAnsi="Times New Roman" w:cs="Times New Roman"/>
          <w:sz w:val="28"/>
          <w:szCs w:val="28"/>
          <w:lang w:val="en-US"/>
        </w:rPr>
      </w:pPr>
      <w:r>
        <w:rPr>
          <w:rFonts w:ascii="Times New Roman" w:hAnsi="Times New Roman" w:cs="Times New Roman"/>
          <w:sz w:val="28"/>
          <w:szCs w:val="28"/>
          <w:lang w:val="en-US"/>
        </w:rPr>
        <w:t>Tashqi ko'rinishi</w:t>
      </w:r>
    </w:p>
    <w:p w:rsidR="005A2EF6" w:rsidRDefault="004F3147">
      <w:pPr>
        <w:spacing w:before="100" w:beforeAutospacing="1" w:after="100" w:afterAutospacing="1" w:line="360" w:lineRule="auto"/>
        <w:rPr>
          <w:rFonts w:ascii="Times New Roman" w:hAnsi="Times New Roman" w:cs="Times New Roman"/>
          <w:sz w:val="28"/>
          <w:szCs w:val="28"/>
          <w:lang w:val="en-US"/>
        </w:rPr>
      </w:pPr>
      <w:r>
        <w:rPr>
          <w:rFonts w:ascii="Times New Roman" w:hAnsi="Times New Roman" w:cs="Times New Roman"/>
          <w:sz w:val="28"/>
          <w:szCs w:val="28"/>
          <w:lang w:val="en-US"/>
        </w:rPr>
        <w:t>Doimiy yashil holatga ega bo'lgan va tik yoki biroz pasayib ketadigan o't o'simlik, tarvaqaylab ketgan, odatda 4 yildan 12 yilgacha yashaydi. Voyaga etgan o</w:t>
      </w:r>
      <w:r>
        <w:rPr>
          <w:rFonts w:ascii="Times New Roman" w:hAnsi="Times New Roman" w:cs="Times New Roman"/>
          <w:sz w:val="28"/>
          <w:szCs w:val="28"/>
          <w:lang w:val="en-US"/>
        </w:rPr>
        <w:t>'simlik o'zgaruvchan balandligi 40-100 sm ga etishi mumkin va ularning sirtining o'zgaruvchan tukliligi bilan ajralib turadi.Ildiz</w:t>
      </w:r>
      <w:r>
        <w:rPr>
          <w:rFonts w:ascii="Times New Roman" w:hAnsi="Times New Roman" w:cs="Times New Roman"/>
          <w:b/>
          <w:bCs/>
          <w:sz w:val="28"/>
          <w:szCs w:val="28"/>
          <w:lang w:val="en-US"/>
        </w:rPr>
        <w:t xml:space="preserve"> </w:t>
      </w:r>
      <w:r>
        <w:rPr>
          <w:rFonts w:ascii="Times New Roman" w:hAnsi="Times New Roman" w:cs="Times New Roman"/>
          <w:sz w:val="28"/>
          <w:szCs w:val="28"/>
          <w:lang w:val="en-US"/>
        </w:rPr>
        <w:t>Vertikal va chuqur o'sishning burilish yoki fusiform turining asosiy ildizi, yonma-yon o'sib chiqqan ko'plab ikkilamchi ildiz</w:t>
      </w:r>
      <w:r>
        <w:rPr>
          <w:rFonts w:ascii="Times New Roman" w:hAnsi="Times New Roman" w:cs="Times New Roman"/>
          <w:sz w:val="28"/>
          <w:szCs w:val="28"/>
          <w:lang w:val="en-US"/>
        </w:rPr>
        <w:t>lar bilan qoplangan. Beda ichida ildizi kuchli, uzun va chuqur, bu esa 5 m dan ortiq chuqurlikda joylashgan oziqlantiruvchi elementlarni singdirishga imkon beradi.Odatda oqargan tuklar bilan qoplangan, o'sib chiqadigan o'simlik va tik o'sish poyasi, pastki</w:t>
      </w:r>
      <w:r>
        <w:rPr>
          <w:rFonts w:ascii="Times New Roman" w:hAnsi="Times New Roman" w:cs="Times New Roman"/>
          <w:sz w:val="28"/>
          <w:szCs w:val="28"/>
          <w:lang w:val="en-US"/>
        </w:rPr>
        <w:t xml:space="preserve"> qismida sublenoza va ko'p yillik toj bor. Diametri taxminan 20 sm bo'lgan bu tojda er sathidan pastda joylashgan ko'plab kurtaklar yoki </w:t>
      </w:r>
      <w:r>
        <w:rPr>
          <w:rFonts w:ascii="Times New Roman" w:hAnsi="Times New Roman" w:cs="Times New Roman"/>
          <w:sz w:val="28"/>
          <w:szCs w:val="28"/>
          <w:lang w:val="en-US"/>
        </w:rPr>
        <w:lastRenderedPageBreak/>
        <w:t>kurtaklar mavjud.Barglar</w:t>
      </w:r>
      <w:r>
        <w:rPr>
          <w:rFonts w:ascii="Times New Roman" w:hAnsi="Times New Roman" w:cs="Times New Roman"/>
          <w:b/>
          <w:bCs/>
          <w:sz w:val="28"/>
          <w:szCs w:val="28"/>
          <w:lang w:val="en-US"/>
        </w:rPr>
        <w:t xml:space="preserve"> </w:t>
      </w:r>
      <w:r>
        <w:rPr>
          <w:rFonts w:ascii="Times New Roman" w:hAnsi="Times New Roman" w:cs="Times New Roman"/>
          <w:sz w:val="28"/>
          <w:szCs w:val="28"/>
          <w:lang w:val="en-US"/>
        </w:rPr>
        <w:t>Pinnate va trifoliate barglari 5-20 mm uzunlikdagi 3-10 mm uzunlikdagi obovate, cho'zinchoq yo</w:t>
      </w:r>
      <w:r>
        <w:rPr>
          <w:rFonts w:ascii="Times New Roman" w:hAnsi="Times New Roman" w:cs="Times New Roman"/>
          <w:sz w:val="28"/>
          <w:szCs w:val="28"/>
          <w:lang w:val="en-US"/>
        </w:rPr>
        <w:t>ki oblanceolate varaqchalariga ega. Cho'qqisida mayda tishli butun yashil varaqalar, pog'onasi bosilgan, uzun va qovurg'ali petiole, uchburchak pog'onasi bilan poydevorga payvandlangan.</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Gullar</w:t>
      </w:r>
      <w:r>
        <w:rPr>
          <w:rFonts w:ascii="Times New Roman" w:hAnsi="Times New Roman" w:cs="Times New Roman"/>
          <w:b/>
          <w:bCs/>
          <w:sz w:val="28"/>
          <w:szCs w:val="28"/>
          <w:lang w:val="en-US"/>
        </w:rPr>
        <w:t xml:space="preserve"> </w:t>
      </w:r>
      <w:r>
        <w:rPr>
          <w:rFonts w:ascii="Times New Roman" w:hAnsi="Times New Roman" w:cs="Times New Roman"/>
          <w:sz w:val="28"/>
          <w:szCs w:val="28"/>
          <w:lang w:val="en-US"/>
        </w:rPr>
        <w:t xml:space="preserve">Diferensial kalsiy va korolla, 6-12 mm diametrli binafsha va </w:t>
      </w:r>
      <w:r>
        <w:rPr>
          <w:rFonts w:ascii="Times New Roman" w:hAnsi="Times New Roman" w:cs="Times New Roman"/>
          <w:sz w:val="28"/>
          <w:szCs w:val="28"/>
          <w:lang w:val="en-US"/>
        </w:rPr>
        <w:t>sariq tusli zigomorf gullar, yashil kamusli pentamerik kalyaks. Gullar inflorescences yoki peduncular racemes shaklida qo'ltiq osti holatida joylashgan bo'lib, pedunkul qo'shni barglarning barglaridan uzunroq bo'ladi.</w:t>
      </w:r>
    </w:p>
    <w:p w:rsidR="005A2EF6" w:rsidRDefault="004F3147">
      <w:pPr>
        <w:spacing w:before="100" w:beforeAutospacing="1" w:after="100" w:afterAutospacing="1" w:line="360" w:lineRule="auto"/>
        <w:jc w:val="both"/>
        <w:rPr>
          <w:rFonts w:ascii="Times New Roman" w:hAnsi="Times New Roman" w:cs="Times New Roman"/>
          <w:b/>
          <w:bCs/>
          <w:sz w:val="28"/>
          <w:szCs w:val="28"/>
          <w:lang w:val="en-US"/>
        </w:rPr>
      </w:pPr>
      <w:r>
        <w:rPr>
          <w:rFonts w:ascii="Times New Roman" w:hAnsi="Times New Roman" w:cs="Times New Roman"/>
          <w:sz w:val="28"/>
          <w:szCs w:val="28"/>
          <w:lang w:val="en-US"/>
        </w:rPr>
        <w:t>Meva</w:t>
      </w:r>
      <w:r>
        <w:rPr>
          <w:rFonts w:ascii="Times New Roman" w:hAnsi="Times New Roman" w:cs="Times New Roman"/>
          <w:b/>
          <w:bCs/>
          <w:sz w:val="28"/>
          <w:szCs w:val="28"/>
          <w:lang w:val="en-US"/>
        </w:rPr>
        <w:t xml:space="preserve"> </w:t>
      </w:r>
      <w:r>
        <w:rPr>
          <w:rFonts w:ascii="Times New Roman" w:hAnsi="Times New Roman" w:cs="Times New Roman"/>
          <w:sz w:val="28"/>
          <w:szCs w:val="28"/>
          <w:lang w:val="en-US"/>
        </w:rPr>
        <w:t>Meva dukkakli yoki falcada yoki s</w:t>
      </w:r>
      <w:r>
        <w:rPr>
          <w:rFonts w:ascii="Times New Roman" w:hAnsi="Times New Roman" w:cs="Times New Roman"/>
          <w:sz w:val="28"/>
          <w:szCs w:val="28"/>
          <w:lang w:val="en-US"/>
        </w:rPr>
        <w:t>piral po'stlog'idir, o'ziga o'ralgan, uyg'unlashtirilmagan, pishganida jigarrang qoraygan. Urug'lar ichida o'zgaruvchan sonlar (2-6), reniform, uzunligi 2-3 mm va sarg'ish urug 'po'sti joylashgan.</w:t>
      </w:r>
    </w:p>
    <w:p w:rsidR="005A2EF6" w:rsidRPr="005A7989" w:rsidRDefault="004F3147">
      <w:pPr>
        <w:spacing w:before="100" w:beforeAutospacing="1" w:after="100" w:afterAutospacing="1" w:line="360" w:lineRule="auto"/>
        <w:jc w:val="both"/>
        <w:rPr>
          <w:rFonts w:ascii="Times New Roman" w:cs="Times New Roman"/>
          <w:sz w:val="28"/>
          <w:szCs w:val="28"/>
          <w:lang w:val="en-US"/>
        </w:rPr>
      </w:pPr>
      <w:r>
        <w:rPr>
          <w:rFonts w:ascii="Times New Roman" w:hAnsi="Times New Roman" w:cs="Times New Roman"/>
          <w:b/>
          <w:bCs/>
          <w:sz w:val="28"/>
          <w:szCs w:val="28"/>
          <w:lang w:val="en-US"/>
        </w:rPr>
        <w:t>O‘tloq sebargasi</w:t>
      </w:r>
      <w:r>
        <w:rPr>
          <w:rFonts w:ascii="Times New Roman" w:hAnsi="Times New Roman" w:cs="Times New Roman"/>
          <w:sz w:val="28"/>
          <w:szCs w:val="28"/>
          <w:lang w:val="en-US"/>
        </w:rPr>
        <w:t xml:space="preserve"> - Trifolium pratense L. Bo‘yi 50 sm keladi</w:t>
      </w:r>
      <w:r>
        <w:rPr>
          <w:rFonts w:ascii="Times New Roman" w:hAnsi="Times New Roman" w:cs="Times New Roman"/>
          <w:sz w:val="28"/>
          <w:szCs w:val="28"/>
          <w:lang w:val="en-US"/>
        </w:rPr>
        <w:t>gan ko‘p yillik o‘t. Poyasi yer bag‘irlab yoki yerdan ko‘tarilib o‘sadi. Bargi uzun bandli (pastki barglarining bandi 20 sm ga yetadi). Gullari bandsiz bo'lib, gultojisi qizil, pushti rangli. Kallak shaklidagi to‘pgullarining kattaligi 2 - 3,5 sm keladi. D</w:t>
      </w:r>
      <w:r>
        <w:rPr>
          <w:rFonts w:ascii="Times New Roman" w:hAnsi="Times New Roman" w:cs="Times New Roman"/>
          <w:sz w:val="28"/>
          <w:szCs w:val="28"/>
          <w:lang w:val="en-US"/>
        </w:rPr>
        <w:t xml:space="preserve">ukkaklari bir urug'li, ellipssimon yoki cho‘ziqroq. Urug‘i sariq yoki jigarrang, silliq, dumaloq, kattaligi 1,5-2 mm ga teng. Aprel-sentabr oylarida gullaydi, urug‘i iyun-oktabr oylarida pishib yetiladi. U respubli- kamizning barcha ekin maydonlarida, zax </w:t>
      </w:r>
      <w:r>
        <w:rPr>
          <w:rFonts w:ascii="Times New Roman" w:hAnsi="Times New Roman" w:cs="Times New Roman"/>
          <w:sz w:val="28"/>
          <w:szCs w:val="28"/>
          <w:lang w:val="en-US"/>
        </w:rPr>
        <w:t>yerlarda, ariq bo‘ylarida, tog'oldi qismidagi joylarda keng tarqalgan. Mahalliy aholi sebarga- dan tayyorlangan qaynatma bilan kuygan joyni, yaralami davolaydi. Siydik haydovchi, ich og‘riqni qoldiruvchi, oshqozon fiinksiyasini yaxshilovchi dori sifatida f</w:t>
      </w:r>
      <w:r>
        <w:rPr>
          <w:rFonts w:ascii="Times New Roman" w:hAnsi="Times New Roman" w:cs="Times New Roman"/>
          <w:sz w:val="28"/>
          <w:szCs w:val="28"/>
          <w:lang w:val="en-US"/>
        </w:rPr>
        <w:t>oydalidir</w:t>
      </w:r>
    </w:p>
    <w:p w:rsidR="005A2EF6" w:rsidRDefault="004F3147" w:rsidP="005A7989">
      <w:pPr>
        <w:spacing w:before="100" w:beforeAutospacing="1" w:after="100" w:afterAutospacing="1" w:line="360" w:lineRule="auto"/>
        <w:ind w:firstLineChars="200" w:firstLine="560"/>
        <w:jc w:val="center"/>
        <w:rPr>
          <w:rFonts w:ascii="Times New Roman" w:hAnsi="Times New Roman" w:cs="Times New Roman"/>
          <w:sz w:val="28"/>
          <w:szCs w:val="28"/>
          <w:lang w:val="en-US"/>
        </w:rPr>
      </w:pPr>
      <w:r>
        <w:rPr>
          <w:rFonts w:ascii="Times New Roman" w:cs="Times New Roman"/>
          <w:noProof/>
          <w:sz w:val="28"/>
          <w:szCs w:val="28"/>
          <w:lang w:eastAsia="ru-RU"/>
        </w:rPr>
        <w:lastRenderedPageBreak/>
        <w:drawing>
          <wp:anchor distT="0" distB="0" distL="0" distR="0" simplePos="0" relativeHeight="7" behindDoc="0" locked="0" layoutInCell="1" allowOverlap="1">
            <wp:simplePos x="0" y="0"/>
            <wp:positionH relativeFrom="page">
              <wp:posOffset>1100684</wp:posOffset>
            </wp:positionH>
            <wp:positionV relativeFrom="page">
              <wp:posOffset>699571</wp:posOffset>
            </wp:positionV>
            <wp:extent cx="3159964" cy="2814510"/>
            <wp:effectExtent l="0" t="0" r="0" b="0"/>
            <wp:wrapTopAndBottom/>
            <wp:docPr id="1030"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1"/>
                    <pic:cNvPicPr/>
                  </pic:nvPicPr>
                  <pic:blipFill>
                    <a:blip r:embed="rId12" cstate="print"/>
                    <a:srcRect/>
                    <a:stretch/>
                  </pic:blipFill>
                  <pic:spPr>
                    <a:xfrm>
                      <a:off x="0" y="0"/>
                      <a:ext cx="3159964" cy="2814510"/>
                    </a:xfrm>
                    <a:prstGeom prst="rect">
                      <a:avLst/>
                    </a:prstGeom>
                  </pic:spPr>
                </pic:pic>
              </a:graphicData>
            </a:graphic>
          </wp:anchor>
        </w:drawing>
      </w:r>
      <w:r>
        <w:rPr>
          <w:rFonts w:ascii="Times New Roman" w:cs="Times New Roman"/>
          <w:noProof/>
          <w:sz w:val="28"/>
          <w:szCs w:val="28"/>
          <w:lang w:eastAsia="ru-RU"/>
        </w:rPr>
        <w:drawing>
          <wp:anchor distT="0" distB="0" distL="0" distR="0" simplePos="0" relativeHeight="6" behindDoc="0" locked="0" layoutInCell="1" allowOverlap="1">
            <wp:simplePos x="0" y="0"/>
            <wp:positionH relativeFrom="page">
              <wp:posOffset>4271010</wp:posOffset>
            </wp:positionH>
            <wp:positionV relativeFrom="page">
              <wp:posOffset>680640</wp:posOffset>
            </wp:positionV>
            <wp:extent cx="2466937" cy="2828359"/>
            <wp:effectExtent l="0" t="0" r="0" b="0"/>
            <wp:wrapTopAndBottom/>
            <wp:docPr id="103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1"/>
                    <pic:cNvPicPr/>
                  </pic:nvPicPr>
                  <pic:blipFill>
                    <a:blip r:embed="rId13" cstate="print"/>
                    <a:srcRect/>
                    <a:stretch/>
                  </pic:blipFill>
                  <pic:spPr>
                    <a:xfrm>
                      <a:off x="0" y="0"/>
                      <a:ext cx="2466937" cy="2828359"/>
                    </a:xfrm>
                    <a:prstGeom prst="rect">
                      <a:avLst/>
                    </a:prstGeom>
                  </pic:spPr>
                </pic:pic>
              </a:graphicData>
            </a:graphic>
          </wp:anchor>
        </w:drawing>
      </w:r>
      <w:r>
        <w:rPr>
          <w:rFonts w:ascii="Times New Roman" w:cs="Times New Roman"/>
          <w:sz w:val="28"/>
          <w:szCs w:val="28"/>
          <w:lang w:val="en-US"/>
        </w:rPr>
        <w:t>5</w:t>
      </w:r>
      <w:r>
        <w:rPr>
          <w:rFonts w:ascii="Times New Roman" w:hAnsi="Times New Roman" w:cs="Times New Roman"/>
          <w:sz w:val="28"/>
          <w:szCs w:val="28"/>
          <w:lang w:val="en-US"/>
        </w:rPr>
        <w:t>-rasm.O'tloq sebargasining umumiy ko'rinishi.</w:t>
      </w:r>
    </w:p>
    <w:p w:rsidR="005A2EF6" w:rsidRDefault="004F3147">
      <w:pPr>
        <w:spacing w:before="100" w:beforeAutospacing="1" w:after="100" w:afterAutospacing="1"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Qashqarbeda </w:t>
      </w:r>
      <w:r>
        <w:rPr>
          <w:rFonts w:ascii="Times New Roman" w:hAnsi="Times New Roman" w:cs="Times New Roman"/>
          <w:sz w:val="28"/>
          <w:szCs w:val="28"/>
          <w:lang w:val="en-US"/>
        </w:rPr>
        <w:t>- Melilotus. Ikki va bir yillik o‘t bo‘lib, begona o‘t sifatida ekinlar orasida tog‘ yon baqirlarida o‘sadi. 0 ‘zbekistonda 4 ta turi tarqalgan. Uning tarkibida 0,013 % efir moyi, 0,4 -</w:t>
      </w:r>
      <w:r>
        <w:rPr>
          <w:rFonts w:ascii="Times New Roman" w:hAnsi="Times New Roman" w:cs="Times New Roman"/>
          <w:sz w:val="28"/>
          <w:szCs w:val="28"/>
          <w:lang w:val="en-US"/>
        </w:rPr>
        <w:t xml:space="preserve"> 0,9 % ku- marin, glikozidlar va alkaloidlar mavjud. Xalq tabobatida ishlatiladi.</w:t>
      </w:r>
    </w:p>
    <w:p w:rsidR="005A2EF6" w:rsidRDefault="004F3147">
      <w:pPr>
        <w:spacing w:before="100" w:beforeAutospacing="1" w:after="100" w:afterAutospacing="1"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No‘xat</w:t>
      </w:r>
      <w:r>
        <w:rPr>
          <w:rFonts w:ascii="Times New Roman" w:hAnsi="Times New Roman" w:cs="Times New Roman"/>
          <w:sz w:val="28"/>
          <w:szCs w:val="28"/>
          <w:lang w:val="en-US"/>
        </w:rPr>
        <w:t xml:space="preserve"> - Cicer. Bir yillik tog‘ yoki juft patsimon bargli o‘t o‘simlikdan iborat. 0‘zbekistonda bitta madaniy va 8 ta yowoyi turi o‘sadi. No‘xat oqsilga boy, ovqatga ishlatil</w:t>
      </w:r>
      <w:r>
        <w:rPr>
          <w:rFonts w:ascii="Times New Roman" w:hAnsi="Times New Roman" w:cs="Times New Roman"/>
          <w:sz w:val="28"/>
          <w:szCs w:val="28"/>
          <w:lang w:val="en-US"/>
        </w:rPr>
        <w:t>adi.</w:t>
      </w:r>
    </w:p>
    <w:p w:rsidR="005A2EF6" w:rsidRDefault="004F3147">
      <w:pPr>
        <w:spacing w:before="100" w:beforeAutospacing="1" w:after="100" w:afterAutospacing="1"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Astragal -</w:t>
      </w:r>
      <w:r>
        <w:rPr>
          <w:rFonts w:ascii="Times New Roman" w:hAnsi="Times New Roman" w:cs="Times New Roman"/>
          <w:sz w:val="28"/>
          <w:szCs w:val="28"/>
          <w:lang w:val="en-US"/>
        </w:rPr>
        <w:t xml:space="preserve"> Astragalus. Bir yillik va ko‘p yillik o‘tlar, chala buta va butalardir. Barglari toq patsimon, ba’zan uch bo‘lakchali. Burchoqdoshlar oilasining eng yirik turkumi astragal bo‘lib, unga 3300 ga yaqin tur kiradi.</w:t>
      </w:r>
    </w:p>
    <w:p w:rsidR="005A2EF6" w:rsidRDefault="004F3147">
      <w:pPr>
        <w:spacing w:before="100" w:beforeAutospacing="1" w:after="100" w:afterAutospacing="1"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Yeryong‘oq - </w:t>
      </w:r>
      <w:r>
        <w:rPr>
          <w:rFonts w:ascii="Times New Roman" w:hAnsi="Times New Roman" w:cs="Times New Roman"/>
          <w:sz w:val="28"/>
          <w:szCs w:val="28"/>
          <w:lang w:val="en-US"/>
        </w:rPr>
        <w:t>Arachis. Bu turk</w:t>
      </w:r>
      <w:r>
        <w:rPr>
          <w:rFonts w:ascii="Times New Roman" w:hAnsi="Times New Roman" w:cs="Times New Roman"/>
          <w:sz w:val="28"/>
          <w:szCs w:val="28"/>
          <w:lang w:val="en-US"/>
        </w:rPr>
        <w:t>umning 0‘zbekistonda bitta (Arachis hypogea) bir yillik turi ekiladi. Bargi juft patsimon, yeryong‘oqning dukkagi tuproqda yetiladi. Urug'ida 45-60 % moy, 37 % oqsil bo‘ladi.</w:t>
      </w:r>
    </w:p>
    <w:p w:rsidR="005A2EF6" w:rsidRDefault="004F3147">
      <w:pPr>
        <w:spacing w:before="100" w:beforeAutospacing="1" w:after="100" w:afterAutospacing="1"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Shirinmiya - </w:t>
      </w:r>
      <w:r>
        <w:rPr>
          <w:rFonts w:ascii="Times New Roman" w:hAnsi="Times New Roman" w:cs="Times New Roman"/>
          <w:sz w:val="28"/>
          <w:szCs w:val="28"/>
          <w:lang w:val="en-US"/>
        </w:rPr>
        <w:t>Glycyrrhiza. Shirinmiyaning 0‘zbekistonda 5 ta yowoyi turi bor. Ildi</w:t>
      </w:r>
      <w:r>
        <w:rPr>
          <w:rFonts w:ascii="Times New Roman" w:hAnsi="Times New Roman" w:cs="Times New Roman"/>
          <w:sz w:val="28"/>
          <w:szCs w:val="28"/>
          <w:lang w:val="en-US"/>
        </w:rPr>
        <w:t xml:space="preserve">zi tabobatda ishlatiladi. Barglari navbatma- navbatjoylashgan, tuxumsimon, kalta bandli. Gullari oqish binafsha rang shingillar hosil qiladi. Mevasi cho‘zinchoq to‘g‘ri yoki sal bukilgan yalong'och yoki tikanlar bilan qoplangan </w:t>
      </w:r>
      <w:r>
        <w:rPr>
          <w:rFonts w:ascii="Times New Roman" w:hAnsi="Times New Roman" w:cs="Times New Roman"/>
          <w:sz w:val="28"/>
          <w:szCs w:val="28"/>
          <w:lang w:val="en-US"/>
        </w:rPr>
        <w:lastRenderedPageBreak/>
        <w:t>dukkak. UrugMari dumaloq, ma</w:t>
      </w:r>
      <w:r>
        <w:rPr>
          <w:rFonts w:ascii="Times New Roman" w:hAnsi="Times New Roman" w:cs="Times New Roman"/>
          <w:sz w:val="28"/>
          <w:szCs w:val="28"/>
          <w:lang w:val="en-US"/>
        </w:rPr>
        <w:t>yda, to‘q jigarrang, silliq bo‘ladi. Bo‘yi 150 sm gacha bo‘ladi. Bu o‘simlik O‘rta Osiyoda Qozog‘iston,Kavkazda, cho‘l mintaqalaridagi sho‘rxokroq joylar, o‘tzorlar, qirlar va sug‘orish kanallari bo‘ylaridako‘proq tarqalgan.</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b/>
          <w:bCs/>
          <w:sz w:val="28"/>
          <w:szCs w:val="28"/>
          <w:lang w:val="en-US"/>
        </w:rPr>
        <w:t xml:space="preserve">                      2.3.Burch</w:t>
      </w:r>
      <w:r>
        <w:rPr>
          <w:rFonts w:ascii="Times New Roman" w:hAnsi="Times New Roman" w:cs="Times New Roman"/>
          <w:b/>
          <w:bCs/>
          <w:sz w:val="28"/>
          <w:szCs w:val="28"/>
          <w:lang w:val="en-US"/>
        </w:rPr>
        <w:t>oqdoshlar oilasining ahamiyati</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Respublikamiz o’simlikalar olamining eng katta oilalaridan biri bo’lgan burchoqdoshlar oilasi (Fabaceae Lindl) qimmatli yem-xashak, dorivor va asal beruvchi o’simlikar hisoblanadi.Respublikamiz nabotot olamida burchoqdoshlar </w:t>
      </w:r>
      <w:r>
        <w:rPr>
          <w:rFonts w:ascii="Times New Roman" w:hAnsi="Times New Roman" w:cs="Times New Roman"/>
          <w:sz w:val="28"/>
          <w:szCs w:val="28"/>
          <w:lang w:val="en-US"/>
        </w:rPr>
        <w:t xml:space="preserve">oilasi o’z tarkibiga 480 dan oshiq turni oladi. H. Qarshiboyev va boshqalar (2015) ta’kidlashicha oila vakillarining 90 % dan ortiqrog’i qimmatli yem-xashak beruvchi o’simliklar xisoblanishi bilan birga tuproq tabiiy unumdorligini oshishiga xizmat qiladi. </w:t>
      </w:r>
      <w:r>
        <w:rPr>
          <w:rFonts w:ascii="Times New Roman" w:hAnsi="Times New Roman" w:cs="Times New Roman"/>
          <w:sz w:val="28"/>
          <w:szCs w:val="28"/>
          <w:lang w:val="en-US"/>
        </w:rPr>
        <w:t>Ayrim vakillari (oqquray, yantoq, qashqarbeda, shirinmiya, talxak, zirako’t, astragal va boshqalar) dorivor va asal beruvchi o’simlikar ham sanaladi. Jumladan shirinmiya turkumi vakillari ildizida gletsirrizin kislotasi va boshqa flovonoidlar birikmalarini</w:t>
      </w:r>
      <w:r>
        <w:rPr>
          <w:rFonts w:ascii="Times New Roman" w:hAnsi="Times New Roman" w:cs="Times New Roman"/>
          <w:sz w:val="28"/>
          <w:szCs w:val="28"/>
          <w:lang w:val="en-US"/>
        </w:rPr>
        <w:t xml:space="preserve"> saqlab farmasevtika sanoatida muhim o’rin tutadi. Shirinmiyaning yana bir hususiyati uning kam unumdor va sho’rlanish darajasi 2 % dan ortiq yerlarda o’sa olishidir. Sobiq O’zFA Botanika instituti olimlari tomonidan shirinmiyaning ikkilamchi sho’rlangan m</w:t>
      </w:r>
      <w:r>
        <w:rPr>
          <w:rFonts w:ascii="Times New Roman" w:hAnsi="Times New Roman" w:cs="Times New Roman"/>
          <w:sz w:val="28"/>
          <w:szCs w:val="28"/>
          <w:lang w:val="en-US"/>
        </w:rPr>
        <w:t>aydonlarda ildizpoya va urug’dan ko’paytirish agrotexnikasi yaratilgan.</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Burchoqdoshlar oilasi haqidagi ilk malumotlar Teofrastning 2300 yil avval yozgan &lt;&lt;Исследование о растениях&gt;&gt; asarida keltirilgan.Burchoqdoshlar oilasi vakillari to'g'risidagi dastlabk</w:t>
      </w:r>
      <w:r>
        <w:rPr>
          <w:rFonts w:ascii="Times New Roman" w:hAnsi="Times New Roman" w:cs="Times New Roman"/>
          <w:sz w:val="28"/>
          <w:szCs w:val="28"/>
          <w:lang w:val="en-US"/>
        </w:rPr>
        <w:t>i ma'lumotlarni K. Linnеy o'zining 1737 yil nashr etgan «Genera plantarum» kitobida kеltiradi.Burchoqdoshlar-dukkakdoshlar (Fabaceae Lindl.-Leguminosae L.) oilasi yer yuzidagi o‘simliklar dunyosining eng katta oilalaridan biri hisoblanib, u 650-700 ta turk</w:t>
      </w:r>
      <w:r>
        <w:rPr>
          <w:rFonts w:ascii="Times New Roman" w:hAnsi="Times New Roman" w:cs="Times New Roman"/>
          <w:sz w:val="28"/>
          <w:szCs w:val="28"/>
          <w:lang w:val="en-US"/>
        </w:rPr>
        <w:t>um va 17-18 mingga yaqin turlarni o‘z ichiga oladi.Ilmiy ma’lumotlarda keltirilishicha, burchoqdoshlar oilasiga kiradigan o’simliklar o’t, chala buta, buta va lianalardan iborat bo’lib, ahyon-ahyonda daraxtlari ham uchraydi (Burigin, 1987).Dukkakli o’simli</w:t>
      </w:r>
      <w:r>
        <w:rPr>
          <w:rFonts w:ascii="Times New Roman" w:hAnsi="Times New Roman" w:cs="Times New Roman"/>
          <w:sz w:val="28"/>
          <w:szCs w:val="28"/>
          <w:lang w:val="en-US"/>
        </w:rPr>
        <w:t xml:space="preserve">kar </w:t>
      </w:r>
      <w:r>
        <w:rPr>
          <w:rFonts w:ascii="Times New Roman" w:hAnsi="Times New Roman" w:cs="Times New Roman"/>
          <w:sz w:val="28"/>
          <w:szCs w:val="28"/>
          <w:lang w:val="en-US"/>
        </w:rPr>
        <w:lastRenderedPageBreak/>
        <w:t>namsеvar qisqa muddatda suv tanqisligi yuz bеrsa, tuganak mеvalari nobud bo’ladi. Erkin azotni o'zlashtirish jarayoni susaysa hosil kamayadi. O’suv davrida tuproq namligi DNS nisbatan 60-100 % bo'lishi o'simlikning yaxshi rivojlanishini ta'minlaydi. Ma</w:t>
      </w:r>
      <w:r>
        <w:rPr>
          <w:rFonts w:ascii="Times New Roman" w:hAnsi="Times New Roman" w:cs="Times New Roman"/>
          <w:sz w:val="28"/>
          <w:szCs w:val="28"/>
          <w:lang w:val="en-US"/>
        </w:rPr>
        <w:t>ysalanish davrida urug’ unib chiqishi uchun 100% dan ortiq suv sarflanadi.Yorug’likka bo’lgan talabi bo’yicha dukkaklilar uch guruhga bo’linadi: 1. Uzun kunli 2. Qisqa kunli 3. Nеytral</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O‘zbekiston Milliy ensiklopediyasi ma’lumotlariga ko‘ra Xisor qo‘riqxon</w:t>
      </w:r>
      <w:r>
        <w:rPr>
          <w:rFonts w:ascii="Times New Roman" w:hAnsi="Times New Roman" w:cs="Times New Roman"/>
          <w:sz w:val="28"/>
          <w:szCs w:val="28"/>
          <w:lang w:val="en-US"/>
        </w:rPr>
        <w:t>asida 1168 turdagi yuqori o‘simliklar florasiga ega bo‘lib, shulardan burchoqdoshlardan astaragal turkumi vakillari ko‘p uchrashi qayd etilgan.O. A. Ashurmetov va boshqalarning Shirinmiya o’simligiga bag’ishlangan monografiyasi malimotlarga qaraganda, shir</w:t>
      </w:r>
      <w:r>
        <w:rPr>
          <w:rFonts w:ascii="Times New Roman" w:hAnsi="Times New Roman" w:cs="Times New Roman"/>
          <w:sz w:val="28"/>
          <w:szCs w:val="28"/>
          <w:lang w:val="en-US"/>
        </w:rPr>
        <w:t>inmiya O’zbekistonda tabiiy holda Amudaryo, Sirdaryo, Zarafshon va boshqa daryo bo’ylari havzalarida tarqalgan. Amudaryoning quyi oqimi Qoraqalpog’iston Respublikasi yerlarida 1970 yilgi malumotlar bo’yicha 16000 ga maydonni tashkil qilgandi. Xorazm viloya</w:t>
      </w:r>
      <w:r>
        <w:rPr>
          <w:rFonts w:ascii="Times New Roman" w:hAnsi="Times New Roman" w:cs="Times New Roman"/>
          <w:sz w:val="28"/>
          <w:szCs w:val="28"/>
          <w:lang w:val="en-US"/>
        </w:rPr>
        <w:t>tida ham shirinmiya o’simligi katta maydonlarda o’sar edi. Afsuski sobiq sho’rolar davrida shirinmiya ildizlarini &lt;&lt;Союзлакрица&gt;&gt; Butunittifoq birlashmasi tomonidan ayovsiz kovlashlar, g’o’za va boshqa qishloq xo’jalik ekinlar maydonini kengaytirish maqsad</w:t>
      </w:r>
      <w:r>
        <w:rPr>
          <w:rFonts w:ascii="Times New Roman" w:hAnsi="Times New Roman" w:cs="Times New Roman"/>
          <w:sz w:val="28"/>
          <w:szCs w:val="28"/>
          <w:lang w:val="en-US"/>
        </w:rPr>
        <w:t>ida shirinmiya o’sayotgan yerlarni haydab yuborish oqibatida katta-katta shirinmiya o’sayotgan maydonlar qisqarib ketdi.X.Q. Qarshiboyevning &lt;&lt;O’simliklar reproduktiv biologiyasi&gt;&gt; nomli qo’llanmasida burchoqdoshlar, qovoqdoshlar, murakkabguldoshlar oilasi</w:t>
      </w:r>
      <w:r>
        <w:rPr>
          <w:rFonts w:ascii="Times New Roman" w:hAnsi="Times New Roman" w:cs="Times New Roman"/>
          <w:sz w:val="28"/>
          <w:szCs w:val="28"/>
          <w:lang w:val="en-US"/>
        </w:rPr>
        <w:t xml:space="preserve"> vakillarida zaxira ozuqa moddalari urug’pallalarda to’plangan bo’ladi. Ayrim parazit o’simliklarda murtak yaxshi rivojlanmaydi. Ammo vaqt o’tishi bilan u astasekin shakllanadi.Urug’ shakllanishining dastlabki bosqichlarida urug’ tarkibida ko’p miqdorda su</w:t>
      </w:r>
      <w:r>
        <w:rPr>
          <w:rFonts w:ascii="Times New Roman" w:hAnsi="Times New Roman" w:cs="Times New Roman"/>
          <w:sz w:val="28"/>
          <w:szCs w:val="28"/>
          <w:lang w:val="en-US"/>
        </w:rPr>
        <w:t>v uchrasa, urug’ pishishiga yaqin uning miqdori keskin kamayadi. Urug’ yetarli kattalikkacha yetgandan keyin, uning o’sishi tamoman to’xtaydi. Undagi turli bioximik, fiziologik jarayonlar borishi susaya boradi, fermentlar faolligi pasayadi,urug’ po’sti zic</w:t>
      </w:r>
      <w:r>
        <w:rPr>
          <w:rFonts w:ascii="Times New Roman" w:hAnsi="Times New Roman" w:cs="Times New Roman"/>
          <w:sz w:val="28"/>
          <w:szCs w:val="28"/>
          <w:lang w:val="en-US"/>
        </w:rPr>
        <w:t xml:space="preserve">hlashib, qattiqlashadi va urug’ ona organizm bilan aloqasini uzadi. Yantoqlar tikanli o’tsimon ko’p yillik o’simlik bo’lib, faqat poyasining ostki qismi yog’ochlanadi. </w:t>
      </w:r>
      <w:r>
        <w:rPr>
          <w:rFonts w:ascii="Times New Roman" w:hAnsi="Times New Roman" w:cs="Times New Roman"/>
          <w:sz w:val="28"/>
          <w:szCs w:val="28"/>
          <w:lang w:val="en-US"/>
        </w:rPr>
        <w:lastRenderedPageBreak/>
        <w:t xml:space="preserve">Yantoq chala cho’l va cho’l (ayniqsa, O’rta Osiyoda) o’simligidir. Ildizi tuproqqa juda </w:t>
      </w:r>
      <w:r>
        <w:rPr>
          <w:rFonts w:ascii="Times New Roman" w:hAnsi="Times New Roman" w:cs="Times New Roman"/>
          <w:sz w:val="28"/>
          <w:szCs w:val="28"/>
          <w:lang w:val="en-US"/>
        </w:rPr>
        <w:t xml:space="preserve">chuqur (ba'zan, 10 m gacha) botib kiradi. Yantoqning yеr osti qismining holatiga yеr osti suvining chuqurlik darajasi ko’p ta'sir etadi.MDX da yantoqning bеsh xil turi bor, shundan to’rttasi (A. pseudalhagi, A. canescens, A. sparsifolia va A. persarum dеb </w:t>
      </w:r>
      <w:r>
        <w:rPr>
          <w:rFonts w:ascii="Times New Roman" w:hAnsi="Times New Roman" w:cs="Times New Roman"/>
          <w:sz w:val="28"/>
          <w:szCs w:val="28"/>
          <w:lang w:val="en-US"/>
        </w:rPr>
        <w:t>ataladigan turlari) O’zbеkistonda uchraydi.</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Alhagi turkumining hamma turlaridan sifatli xashak tayyorlanishi bilan boshqa o’simliklardan farqlanadi. Tuyalar yantoqni yilning hamma mavsumlarida ham juda yoqtirib yеyavеradi. Qo’ychilik sovxozlarida qo’ylar q</w:t>
      </w:r>
      <w:r>
        <w:rPr>
          <w:rFonts w:ascii="Times New Roman" w:hAnsi="Times New Roman" w:cs="Times New Roman"/>
          <w:sz w:val="28"/>
          <w:szCs w:val="28"/>
          <w:lang w:val="en-US"/>
        </w:rPr>
        <w:t>ishda yantoq bilan boqiladi. Yantoqni mollarga siloslab yoki un qilib yеdirish xam mumkin. Bundan tashqari, yantoq tarkibida asal moddasi bo’lgan o’simliklarga kiradi. O’zbеkistondagi yantoqzorlarda maxsus asalarichilik xo’jaliklari bor.Urug’ning shakllani</w:t>
      </w:r>
      <w:r>
        <w:rPr>
          <w:rFonts w:ascii="Times New Roman" w:hAnsi="Times New Roman" w:cs="Times New Roman"/>
          <w:sz w:val="28"/>
          <w:szCs w:val="28"/>
          <w:lang w:val="en-US"/>
        </w:rPr>
        <w:t xml:space="preserve">shi dastlabki bosqichlarida urug’ tarkibida ko’p miqdorda suv uchrasa, urug’ pishishiga yaqin uning miqdori kеskin kamayadi. Urug’ yеtarli kattalikgacha yеtgandan kеyin, uning o’sishi tamoman to’xtaydi. Undagi turli bioximik, fiziologik jarayonlar borishi </w:t>
      </w:r>
      <w:r>
        <w:rPr>
          <w:rFonts w:ascii="Times New Roman" w:hAnsi="Times New Roman" w:cs="Times New Roman"/>
          <w:sz w:val="28"/>
          <w:szCs w:val="28"/>
          <w:lang w:val="en-US"/>
        </w:rPr>
        <w:t>susaya boradi, fеrmеntlar aktivligi pasayadi, urug’ po’sti zichlashib, kattiqlashadi va urug’ ona organizm bilan aloqasini uzadi. Yetilgan urug’ kattaligi, rangi va shakli o’simlik turi uchun doimiydir. U ona organizmdan ajralgandan kеyin qulay sharoitga t</w:t>
      </w:r>
      <w:r>
        <w:rPr>
          <w:rFonts w:ascii="Times New Roman" w:hAnsi="Times New Roman" w:cs="Times New Roman"/>
          <w:sz w:val="28"/>
          <w:szCs w:val="28"/>
          <w:lang w:val="en-US"/>
        </w:rPr>
        <w:t>ushsa unib chiqib yangi individni xosil qiladi.</w:t>
      </w:r>
    </w:p>
    <w:p w:rsidR="005A2EF6" w:rsidRPr="005A7989" w:rsidRDefault="004F3147">
      <w:pPr>
        <w:spacing w:before="100" w:beforeAutospacing="1" w:after="100" w:afterAutospacing="1" w:line="360" w:lineRule="auto"/>
        <w:jc w:val="both"/>
        <w:rPr>
          <w:rFonts w:ascii="Times New Roman" w:cs="Times New Roman"/>
          <w:sz w:val="28"/>
          <w:szCs w:val="28"/>
          <w:lang w:val="en-US"/>
        </w:rPr>
      </w:pPr>
      <w:r>
        <w:rPr>
          <w:rFonts w:ascii="Times New Roman" w:hAnsi="Times New Roman" w:cs="Times New Roman"/>
          <w:sz w:val="28"/>
          <w:szCs w:val="28"/>
          <w:lang w:val="en-US"/>
        </w:rPr>
        <w:lastRenderedPageBreak/>
        <w:t>O’simlik urug’ini o’sishiga bevosita tasir etuvchi qo’shimcha omillardan biri yorug’likdir. Juda ko’pchilik o’simliklar urug’i unishiga yorug’likning ijobiy tasiri aniqlangan (oqqayin, tamakida) ayrimlarida e</w:t>
      </w:r>
      <w:r>
        <w:rPr>
          <w:rFonts w:ascii="Times New Roman" w:hAnsi="Times New Roman" w:cs="Times New Roman"/>
          <w:sz w:val="28"/>
          <w:szCs w:val="28"/>
          <w:lang w:val="en-US"/>
        </w:rPr>
        <w:t>sa uning tasiri sezilmaydi (boshoqdoshlarda, dukkakdoshlarda).Chingillar juft patsimon bargli, tikanli o’simliklar bo’lib, O’rta Osiyo va Zakavkazеda uning bitta turi—kumush rangli chingil (H. halodendron) uchraydi.Bu chingil to’qaylarda, ariq bo’ylarida v</w:t>
      </w:r>
      <w:r>
        <w:rPr>
          <w:rFonts w:ascii="Times New Roman" w:hAnsi="Times New Roman" w:cs="Times New Roman"/>
          <w:sz w:val="28"/>
          <w:szCs w:val="28"/>
          <w:lang w:val="en-US"/>
        </w:rPr>
        <w:t>a jar</w:t>
      </w:r>
      <w:r>
        <w:rPr>
          <w:rFonts w:ascii="Times New Roman" w:hAnsi="Times New Roman" w:cs="Times New Roman"/>
          <w:noProof/>
          <w:sz w:val="28"/>
          <w:szCs w:val="28"/>
          <w:lang w:eastAsia="ru-RU"/>
        </w:rPr>
        <w:drawing>
          <wp:anchor distT="0" distB="0" distL="0" distR="0" simplePos="0" relativeHeight="9" behindDoc="0" locked="0" layoutInCell="1" allowOverlap="1">
            <wp:simplePos x="0" y="0"/>
            <wp:positionH relativeFrom="page">
              <wp:posOffset>1290045</wp:posOffset>
            </wp:positionH>
            <wp:positionV relativeFrom="page">
              <wp:posOffset>1042370</wp:posOffset>
            </wp:positionV>
            <wp:extent cx="2604931" cy="2338241"/>
            <wp:effectExtent l="0" t="0" r="0" b="0"/>
            <wp:wrapTopAndBottom/>
            <wp:docPr id="103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1"/>
                    <pic:cNvPicPr/>
                  </pic:nvPicPr>
                  <pic:blipFill>
                    <a:blip r:embed="rId14" cstate="print"/>
                    <a:srcRect/>
                    <a:stretch/>
                  </pic:blipFill>
                  <pic:spPr>
                    <a:xfrm>
                      <a:off x="0" y="0"/>
                      <a:ext cx="2604931" cy="2338241"/>
                    </a:xfrm>
                    <a:prstGeom prst="rect">
                      <a:avLst/>
                    </a:prstGeom>
                  </pic:spPr>
                </pic:pic>
              </a:graphicData>
            </a:graphic>
          </wp:anchor>
        </w:drawing>
      </w:r>
      <w:r>
        <w:rPr>
          <w:rFonts w:ascii="Times New Roman" w:hAnsi="Times New Roman" w:cs="Times New Roman"/>
          <w:sz w:val="28"/>
          <w:szCs w:val="28"/>
          <w:lang w:val="en-US"/>
        </w:rPr>
        <w:t>liklarda o’sadi.</w:t>
      </w:r>
      <w:r>
        <w:rPr>
          <w:rFonts w:ascii="Times New Roman" w:cs="Times New Roman"/>
          <w:noProof/>
          <w:sz w:val="28"/>
          <w:szCs w:val="28"/>
          <w:lang w:eastAsia="ru-RU"/>
        </w:rPr>
        <w:drawing>
          <wp:anchor distT="0" distB="0" distL="0" distR="0" simplePos="0" relativeHeight="8" behindDoc="0" locked="0" layoutInCell="1" allowOverlap="1">
            <wp:simplePos x="0" y="0"/>
            <wp:positionH relativeFrom="page">
              <wp:posOffset>3905923</wp:posOffset>
            </wp:positionH>
            <wp:positionV relativeFrom="page">
              <wp:posOffset>1050766</wp:posOffset>
            </wp:positionV>
            <wp:extent cx="2778366" cy="2343591"/>
            <wp:effectExtent l="0" t="0" r="0" b="0"/>
            <wp:wrapTopAndBottom/>
            <wp:docPr id="1033"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1"/>
                    <pic:cNvPicPr/>
                  </pic:nvPicPr>
                  <pic:blipFill>
                    <a:blip r:embed="rId15" cstate="print"/>
                    <a:srcRect/>
                    <a:stretch/>
                  </pic:blipFill>
                  <pic:spPr>
                    <a:xfrm>
                      <a:off x="0" y="0"/>
                      <a:ext cx="2778366" cy="2343591"/>
                    </a:xfrm>
                    <a:prstGeom prst="rect">
                      <a:avLst/>
                    </a:prstGeom>
                  </pic:spPr>
                </pic:pic>
              </a:graphicData>
            </a:graphic>
          </wp:anchor>
        </w:drawing>
      </w:r>
    </w:p>
    <w:p w:rsidR="005A2EF6" w:rsidRDefault="004F3147" w:rsidP="005A7989">
      <w:pPr>
        <w:spacing w:before="100" w:beforeAutospacing="1" w:after="100" w:afterAutospacing="1" w:line="360" w:lineRule="auto"/>
        <w:ind w:firstLineChars="200" w:firstLine="56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6-rasm.Chingil </w:t>
      </w:r>
      <w:r>
        <w:rPr>
          <w:rFonts w:ascii="Times New Roman" w:hAnsi="Times New Roman" w:cs="Times New Roman"/>
          <w:sz w:val="28"/>
          <w:szCs w:val="28"/>
          <w:lang w:val="en-US"/>
        </w:rPr>
        <w:t xml:space="preserve">(H. halodendron) </w:t>
      </w:r>
      <w:r>
        <w:rPr>
          <w:rFonts w:ascii="Times New Roman" w:hAnsi="Times New Roman" w:cs="Times New Roman"/>
          <w:sz w:val="28"/>
          <w:szCs w:val="28"/>
          <w:lang w:val="en-US"/>
        </w:rPr>
        <w:t>o'simligining tashqi tuzilishi</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Dukkaklilar xo’jalik ahamiyati jihatidan yopiq urug’li o’simliklarning eng muhim oilalaridan hisoblanadi. Bu oila g’alladoshlar bilan birgalikda chorvachilikning asosiy </w:t>
      </w:r>
      <w:r>
        <w:rPr>
          <w:rFonts w:ascii="Times New Roman" w:hAnsi="Times New Roman" w:cs="Times New Roman"/>
          <w:sz w:val="28"/>
          <w:szCs w:val="28"/>
          <w:lang w:val="en-US"/>
        </w:rPr>
        <w:t>yеm-xashak bazasini vujudga kеltiradi. O’rta Osiyo va Zakеvkazеda almashlab ekishda bеda ayniqsa katta rol o’ynaydi. Dukkakli o’simliklarning tarkibida oqsil ko’p bo’ladigan donlari (no’xat, loviya, mosh, yovvoyi no’xat, yеr yong’oq kabilar) oziq-ovqat uch</w:t>
      </w:r>
      <w:r>
        <w:rPr>
          <w:rFonts w:ascii="Times New Roman" w:hAnsi="Times New Roman" w:cs="Times New Roman"/>
          <w:sz w:val="28"/>
          <w:szCs w:val="28"/>
          <w:lang w:val="en-US"/>
        </w:rPr>
        <w:t xml:space="preserve">un ishlatiladi. Yer yong’oq va soyaning urug’idan istе'mol qilinadigan va tеxnikada ishlatiladigan moy olinadi. Dukkakli o’simliklarning ba'zi turlari (qizilmiya, kassiya, tеrmopsis va boshqalar) dori-darmon tayyorlashda ishlatiladi. Dukkaklilardan bo’yoq </w:t>
      </w:r>
      <w:r>
        <w:rPr>
          <w:rFonts w:ascii="Times New Roman" w:hAnsi="Times New Roman" w:cs="Times New Roman"/>
          <w:sz w:val="28"/>
          <w:szCs w:val="28"/>
          <w:lang w:val="en-US"/>
        </w:rPr>
        <w:t xml:space="preserve">olishda ham foydalaniladi. Masalan, indigo (Indigofera) o’simligidan ko’k rangli buyoq hosil qilinadi, drok (Genista) o’simligi yaxshi sifatli sariq bo’yoq bеradi.O‘zbekiston Chingil bo’yi 2 </w:t>
      </w:r>
      <w:r>
        <w:rPr>
          <w:rFonts w:ascii="Times New Roman" w:hAnsi="Times New Roman" w:cs="Times New Roman"/>
          <w:sz w:val="28"/>
          <w:szCs w:val="28"/>
          <w:lang w:val="en-US"/>
        </w:rPr>
        <w:lastRenderedPageBreak/>
        <w:t>m ga boradigan, tanasi tikan va shoxlar bialan qoplangan, po’stlo</w:t>
      </w:r>
      <w:r>
        <w:rPr>
          <w:rFonts w:ascii="Times New Roman" w:hAnsi="Times New Roman" w:cs="Times New Roman"/>
          <w:sz w:val="28"/>
          <w:szCs w:val="28"/>
          <w:lang w:val="en-US"/>
        </w:rPr>
        <w:t xml:space="preserve">g’i ko’kimtir jigarrang bo’lib, kumushsimon tuklar bilan qoplangan. </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Bargalari juft patsimon, bir juftdan besh juftgacha och yashil bargchalardan iborat. Pushtirang gullari aprel oyida ochiladi. Mevasi po’rsildoq pishgan dukkakdan iborat. Rangi jigarrang, </w:t>
      </w:r>
      <w:r>
        <w:rPr>
          <w:rFonts w:ascii="Times New Roman" w:hAnsi="Times New Roman" w:cs="Times New Roman"/>
          <w:sz w:val="28"/>
          <w:szCs w:val="28"/>
          <w:lang w:val="en-US"/>
        </w:rPr>
        <w:t>uzunligi 3 sm gacha bo’ladi. O’rta Osiyoning hamma yerida tarqalgan.X. M. Xudoyberdiyevning fikriga ko’ra odamzodning o’simliklarga va o’simlik qoplamiga ko’rsatadigan tasiriga tutun bosishi, turli korxona va zavodlardan chiqadigan gazlar va bashqa zaxarli</w:t>
      </w:r>
      <w:r>
        <w:rPr>
          <w:rFonts w:ascii="Times New Roman" w:hAnsi="Times New Roman" w:cs="Times New Roman"/>
          <w:sz w:val="28"/>
          <w:szCs w:val="28"/>
          <w:lang w:val="en-US"/>
        </w:rPr>
        <w:t xml:space="preserve"> chiqindilarning tasiri juda kata. Kishilar sun’iy agrofitosenozlar barpo etish maqsadida yangi yerlarni o’zlashtirish yo’li bilan ham o’simliklarga katta ta’sir ko’rsatadi.</w:t>
      </w:r>
    </w:p>
    <w:p w:rsidR="005A2EF6" w:rsidRDefault="004F3147">
      <w:pPr>
        <w:spacing w:line="360" w:lineRule="auto"/>
        <w:ind w:left="10" w:right="25"/>
        <w:jc w:val="center"/>
        <w:rPr>
          <w:rFonts w:ascii="Times New Roman" w:hAnsi="Times New Roman" w:cs="Times New Roman"/>
          <w:sz w:val="28"/>
          <w:szCs w:val="28"/>
          <w:lang w:val="en-US"/>
        </w:rPr>
      </w:pPr>
      <w:r>
        <w:rPr>
          <w:rFonts w:ascii="Times New Roman" w:hAnsi="Times New Roman" w:cs="Times New Roman"/>
          <w:sz w:val="28"/>
          <w:szCs w:val="28"/>
          <w:lang w:val="en-US"/>
        </w:rPr>
        <w:t>Burchoqdoshlar  oilasiga mansub oʻsimliklarning ishlatilishi</w:t>
      </w:r>
    </w:p>
    <w:p w:rsidR="005A2EF6" w:rsidRDefault="004F3147">
      <w:pPr>
        <w:spacing w:line="360" w:lineRule="auto"/>
        <w:ind w:left="10" w:right="25"/>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(1-jadval)</w:t>
      </w:r>
    </w:p>
    <w:tbl>
      <w:tblPr>
        <w:tblW w:w="9715" w:type="dxa"/>
        <w:tblInd w:w="-173" w:type="dxa"/>
        <w:tblCellMar>
          <w:left w:w="113" w:type="dxa"/>
          <w:right w:w="11" w:type="dxa"/>
        </w:tblCellMar>
        <w:tblLook w:val="04A0" w:firstRow="1" w:lastRow="0" w:firstColumn="1" w:lastColumn="0" w:noHBand="0" w:noVBand="1"/>
      </w:tblPr>
      <w:tblGrid>
        <w:gridCol w:w="453"/>
        <w:gridCol w:w="1992"/>
        <w:gridCol w:w="1459"/>
        <w:gridCol w:w="1226"/>
        <w:gridCol w:w="1546"/>
        <w:gridCol w:w="1586"/>
        <w:gridCol w:w="1453"/>
      </w:tblGrid>
      <w:tr w:rsidR="005A2EF6">
        <w:trPr>
          <w:trHeight w:val="976"/>
        </w:trPr>
        <w:tc>
          <w:tcPr>
            <w:tcW w:w="454"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30"/>
              <w:jc w:val="both"/>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200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Oʻsimliklar nomi</w:t>
            </w:r>
          </w:p>
        </w:tc>
        <w:tc>
          <w:tcPr>
            <w:tcW w:w="1483"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30"/>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Oziq-ovqat </w:t>
            </w:r>
          </w:p>
        </w:tc>
        <w:tc>
          <w:tcPr>
            <w:tcW w:w="123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jc w:val="both"/>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Dorivor </w:t>
            </w:r>
          </w:p>
        </w:tc>
        <w:tc>
          <w:tcPr>
            <w:tcW w:w="1546"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15"/>
              <w:jc w:val="both"/>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Manzarali </w:t>
            </w:r>
          </w:p>
        </w:tc>
        <w:tc>
          <w:tcPr>
            <w:tcW w:w="1587"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16"/>
              <w:jc w:val="both"/>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Vitaminli </w:t>
            </w:r>
          </w:p>
        </w:tc>
        <w:tc>
          <w:tcPr>
            <w:tcW w:w="1471"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firstLine="180"/>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Yem-xashak </w:t>
            </w:r>
          </w:p>
        </w:tc>
      </w:tr>
      <w:tr w:rsidR="005A2EF6">
        <w:trPr>
          <w:trHeight w:val="976"/>
        </w:trPr>
        <w:tc>
          <w:tcPr>
            <w:tcW w:w="454"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64"/>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1 </w:t>
            </w:r>
          </w:p>
        </w:tc>
        <w:tc>
          <w:tcPr>
            <w:tcW w:w="200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512" w:hanging="340"/>
              <w:rPr>
                <w:rFonts w:ascii="Times New Roman" w:eastAsia="Times New Roman" w:hAnsi="Times New Roman" w:cs="Times New Roman"/>
                <w:color w:val="000000"/>
                <w:sz w:val="28"/>
                <w:szCs w:val="28"/>
                <w:lang w:val="en-US" w:eastAsia="en-US"/>
              </w:rPr>
            </w:pPr>
            <w:r>
              <w:rPr>
                <w:rFonts w:ascii="Times New Roman" w:eastAsia="Times New Roman" w:hAnsi="Times New Roman" w:cs="Times New Roman"/>
                <w:color w:val="000000"/>
                <w:sz w:val="28"/>
                <w:szCs w:val="28"/>
                <w:lang w:val="en-US" w:eastAsia="en-US"/>
              </w:rPr>
              <w:t>Tikan daraxti</w:t>
            </w:r>
          </w:p>
          <w:p w:rsidR="005A2EF6" w:rsidRDefault="004F3147">
            <w:pPr>
              <w:spacing w:line="360" w:lineRule="auto"/>
              <w:ind w:left="512" w:hanging="340"/>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Gleditschia triacanthus </w:t>
            </w:r>
          </w:p>
        </w:tc>
        <w:tc>
          <w:tcPr>
            <w:tcW w:w="1483"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67"/>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23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97"/>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546"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73"/>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587"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81"/>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471"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81"/>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r>
      <w:tr w:rsidR="005A2EF6">
        <w:trPr>
          <w:trHeight w:val="661"/>
        </w:trPr>
        <w:tc>
          <w:tcPr>
            <w:tcW w:w="454"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64"/>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2 </w:t>
            </w:r>
          </w:p>
        </w:tc>
        <w:tc>
          <w:tcPr>
            <w:tcW w:w="200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91"/>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Shoir albitsiya -</w:t>
            </w:r>
          </w:p>
          <w:p w:rsidR="005A2EF6" w:rsidRDefault="004F3147">
            <w:pPr>
              <w:spacing w:line="360" w:lineRule="auto"/>
              <w:ind w:left="61"/>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Albizzia  julibrissin </w:t>
            </w:r>
          </w:p>
        </w:tc>
        <w:tc>
          <w:tcPr>
            <w:tcW w:w="1483"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67"/>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23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97"/>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546"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73"/>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587"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81"/>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471"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81"/>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r>
      <w:tr w:rsidR="005A2EF6">
        <w:trPr>
          <w:trHeight w:val="645"/>
        </w:trPr>
        <w:tc>
          <w:tcPr>
            <w:tcW w:w="454"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64"/>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3 </w:t>
            </w:r>
          </w:p>
        </w:tc>
        <w:tc>
          <w:tcPr>
            <w:tcW w:w="200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151" w:firstLine="20"/>
              <w:jc w:val="both"/>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Yapon safora cSophora japonica </w:t>
            </w:r>
          </w:p>
        </w:tc>
        <w:tc>
          <w:tcPr>
            <w:tcW w:w="1483"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67"/>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23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89"/>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546"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73"/>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587"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81"/>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471"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81"/>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r>
      <w:tr w:rsidR="005A2EF6">
        <w:trPr>
          <w:trHeight w:val="975"/>
        </w:trPr>
        <w:tc>
          <w:tcPr>
            <w:tcW w:w="454"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64"/>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lastRenderedPageBreak/>
              <w:t xml:space="preserve">4 </w:t>
            </w:r>
          </w:p>
        </w:tc>
        <w:tc>
          <w:tcPr>
            <w:tcW w:w="200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121"/>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Butasimon amorf a- </w:t>
            </w:r>
          </w:p>
          <w:p w:rsidR="005A2EF6" w:rsidRDefault="004F3147">
            <w:pPr>
              <w:spacing w:line="360" w:lineRule="auto"/>
              <w:ind w:left="121"/>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Amorpha ruticosa </w:t>
            </w:r>
          </w:p>
        </w:tc>
        <w:tc>
          <w:tcPr>
            <w:tcW w:w="1483"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67"/>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p>
        </w:tc>
        <w:tc>
          <w:tcPr>
            <w:tcW w:w="123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89"/>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546"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73"/>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587"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81"/>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471"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103"/>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r>
      <w:tr w:rsidR="005A2EF6">
        <w:trPr>
          <w:trHeight w:val="1307"/>
        </w:trPr>
        <w:tc>
          <w:tcPr>
            <w:tcW w:w="454"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64"/>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5 </w:t>
            </w:r>
          </w:p>
        </w:tc>
        <w:tc>
          <w:tcPr>
            <w:tcW w:w="200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Ketma-ket barg afsonak- </w:t>
            </w:r>
          </w:p>
          <w:p w:rsidR="005A2EF6" w:rsidRDefault="004F3147">
            <w:pPr>
              <w:spacing w:line="360" w:lineRule="auto"/>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Thermopsis alterniflora </w:t>
            </w:r>
          </w:p>
        </w:tc>
        <w:tc>
          <w:tcPr>
            <w:tcW w:w="1483"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67"/>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p>
        </w:tc>
        <w:tc>
          <w:tcPr>
            <w:tcW w:w="123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89"/>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546"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51"/>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587"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81"/>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471"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81"/>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r>
      <w:tr w:rsidR="005A2EF6">
        <w:trPr>
          <w:trHeight w:val="646"/>
        </w:trPr>
        <w:tc>
          <w:tcPr>
            <w:tcW w:w="454"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64"/>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6 </w:t>
            </w:r>
          </w:p>
        </w:tc>
        <w:tc>
          <w:tcPr>
            <w:tcW w:w="200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15"/>
              <w:jc w:val="both"/>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Danakli oqquray -</w:t>
            </w:r>
          </w:p>
          <w:p w:rsidR="005A2EF6" w:rsidRDefault="004F3147">
            <w:pPr>
              <w:spacing w:line="360" w:lineRule="auto"/>
              <w:ind w:left="46"/>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Psoralea drupaceae </w:t>
            </w:r>
          </w:p>
        </w:tc>
        <w:tc>
          <w:tcPr>
            <w:tcW w:w="1483"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67"/>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p>
        </w:tc>
        <w:tc>
          <w:tcPr>
            <w:tcW w:w="123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91"/>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p>
        </w:tc>
        <w:tc>
          <w:tcPr>
            <w:tcW w:w="1546"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51"/>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587"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81"/>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471"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103"/>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r>
      <w:tr w:rsidR="005A2EF6">
        <w:trPr>
          <w:trHeight w:val="660"/>
        </w:trPr>
        <w:tc>
          <w:tcPr>
            <w:tcW w:w="454"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64"/>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7 </w:t>
            </w:r>
          </w:p>
        </w:tc>
        <w:tc>
          <w:tcPr>
            <w:tcW w:w="200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Yer yongʻoq-Arachis hypogaea </w:t>
            </w:r>
          </w:p>
        </w:tc>
        <w:tc>
          <w:tcPr>
            <w:tcW w:w="1483"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91"/>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p>
        </w:tc>
        <w:tc>
          <w:tcPr>
            <w:tcW w:w="123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97"/>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p>
        </w:tc>
        <w:tc>
          <w:tcPr>
            <w:tcW w:w="1546"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51"/>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587"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73"/>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471"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81"/>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r>
      <w:tr w:rsidR="005A2EF6">
        <w:trPr>
          <w:trHeight w:val="661"/>
        </w:trPr>
        <w:tc>
          <w:tcPr>
            <w:tcW w:w="454"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64"/>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8 </w:t>
            </w:r>
          </w:p>
        </w:tc>
        <w:tc>
          <w:tcPr>
            <w:tcW w:w="200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61" w:right="66"/>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Soxta yantoq -</w:t>
            </w:r>
          </w:p>
          <w:p w:rsidR="005A2EF6" w:rsidRDefault="004F3147">
            <w:pPr>
              <w:spacing w:line="360" w:lineRule="auto"/>
              <w:ind w:left="61"/>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Alhagi pseudalhagi </w:t>
            </w:r>
          </w:p>
        </w:tc>
        <w:tc>
          <w:tcPr>
            <w:tcW w:w="1483"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67"/>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p>
        </w:tc>
        <w:tc>
          <w:tcPr>
            <w:tcW w:w="123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91"/>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p>
        </w:tc>
        <w:tc>
          <w:tcPr>
            <w:tcW w:w="1546"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51"/>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587"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81"/>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471"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103"/>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r>
      <w:tr w:rsidR="005A2EF6">
        <w:trPr>
          <w:trHeight w:val="645"/>
        </w:trPr>
        <w:tc>
          <w:tcPr>
            <w:tcW w:w="454"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64"/>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9 </w:t>
            </w:r>
          </w:p>
        </w:tc>
        <w:tc>
          <w:tcPr>
            <w:tcW w:w="200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31"/>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Tuksiz shiri miya </w:t>
            </w:r>
          </w:p>
          <w:p w:rsidR="005A2EF6" w:rsidRDefault="004F3147">
            <w:pPr>
              <w:spacing w:line="360" w:lineRule="auto"/>
              <w:ind w:left="46"/>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–Glycirrhiza glabra </w:t>
            </w:r>
          </w:p>
        </w:tc>
        <w:tc>
          <w:tcPr>
            <w:tcW w:w="1483"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67"/>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p>
        </w:tc>
        <w:tc>
          <w:tcPr>
            <w:tcW w:w="123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91"/>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p>
        </w:tc>
        <w:tc>
          <w:tcPr>
            <w:tcW w:w="1546"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51"/>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587"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15"/>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471"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103"/>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r>
      <w:tr w:rsidR="005A2EF6">
        <w:trPr>
          <w:trHeight w:val="661"/>
        </w:trPr>
        <w:tc>
          <w:tcPr>
            <w:tcW w:w="454"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30"/>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10 </w:t>
            </w:r>
          </w:p>
        </w:tc>
        <w:tc>
          <w:tcPr>
            <w:tcW w:w="200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106" w:right="51"/>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Oʻtloq burchogʻi- </w:t>
            </w:r>
          </w:p>
          <w:p w:rsidR="005A2EF6" w:rsidRDefault="004F3147">
            <w:pPr>
              <w:spacing w:line="360" w:lineRule="auto"/>
              <w:ind w:left="106"/>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lastRenderedPageBreak/>
              <w:t xml:space="preserve">Lathyrus pratensis </w:t>
            </w:r>
          </w:p>
        </w:tc>
        <w:tc>
          <w:tcPr>
            <w:tcW w:w="1483"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67"/>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lastRenderedPageBreak/>
              <w:t xml:space="preserve">- </w:t>
            </w:r>
          </w:p>
        </w:tc>
        <w:tc>
          <w:tcPr>
            <w:tcW w:w="123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91"/>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p>
        </w:tc>
        <w:tc>
          <w:tcPr>
            <w:tcW w:w="1546"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51"/>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587"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81"/>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471"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103"/>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r>
      <w:tr w:rsidR="005A2EF6">
        <w:trPr>
          <w:trHeight w:val="645"/>
        </w:trPr>
        <w:tc>
          <w:tcPr>
            <w:tcW w:w="454"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30"/>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lastRenderedPageBreak/>
              <w:t xml:space="preserve">11 </w:t>
            </w:r>
          </w:p>
        </w:tc>
        <w:tc>
          <w:tcPr>
            <w:tcW w:w="200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58"/>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Osiyo burchogʻi </w:t>
            </w:r>
          </w:p>
          <w:p w:rsidR="005A2EF6" w:rsidRDefault="004F3147">
            <w:pPr>
              <w:spacing w:line="360" w:lineRule="auto"/>
              <w:ind w:right="84"/>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Lathyrus asiaticus </w:t>
            </w:r>
          </w:p>
        </w:tc>
        <w:tc>
          <w:tcPr>
            <w:tcW w:w="1483"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91"/>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p>
        </w:tc>
        <w:tc>
          <w:tcPr>
            <w:tcW w:w="123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91"/>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p>
        </w:tc>
        <w:tc>
          <w:tcPr>
            <w:tcW w:w="1546"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51"/>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587"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81"/>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471"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103"/>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r>
      <w:tr w:rsidR="005A2EF6">
        <w:trPr>
          <w:trHeight w:val="826"/>
        </w:trPr>
        <w:tc>
          <w:tcPr>
            <w:tcW w:w="454"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30"/>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12 </w:t>
            </w:r>
          </w:p>
        </w:tc>
        <w:tc>
          <w:tcPr>
            <w:tcW w:w="200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Ekma noʻxat- Pisum sativum </w:t>
            </w:r>
          </w:p>
        </w:tc>
        <w:tc>
          <w:tcPr>
            <w:tcW w:w="1483"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1" w:right="91"/>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p>
          <w:p w:rsidR="005A2EF6" w:rsidRDefault="004F3147">
            <w:pPr>
              <w:spacing w:line="360" w:lineRule="auto"/>
              <w:ind w:left="1"/>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p>
        </w:tc>
        <w:tc>
          <w:tcPr>
            <w:tcW w:w="123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91"/>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p>
          <w:p w:rsidR="005A2EF6" w:rsidRDefault="004F3147">
            <w:pPr>
              <w:spacing w:line="360" w:lineRule="auto"/>
              <w:ind w:right="30"/>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p>
        </w:tc>
        <w:tc>
          <w:tcPr>
            <w:tcW w:w="1546"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after="123" w:line="360" w:lineRule="auto"/>
              <w:ind w:left="15" w:right="51"/>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p w:rsidR="005A2EF6" w:rsidRDefault="004F3147">
            <w:pPr>
              <w:spacing w:line="360" w:lineRule="auto"/>
              <w:ind w:left="15"/>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p>
        </w:tc>
        <w:tc>
          <w:tcPr>
            <w:tcW w:w="1587"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after="123" w:line="360" w:lineRule="auto"/>
              <w:ind w:right="81"/>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p w:rsidR="005A2EF6" w:rsidRDefault="004F3147">
            <w:pPr>
              <w:spacing w:line="360" w:lineRule="auto"/>
              <w:ind w:right="15"/>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p>
        </w:tc>
        <w:tc>
          <w:tcPr>
            <w:tcW w:w="1471"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after="123" w:line="360" w:lineRule="auto"/>
              <w:ind w:right="103"/>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p w:rsidR="005A2EF6" w:rsidRDefault="004F3147">
            <w:pPr>
              <w:spacing w:line="360" w:lineRule="auto"/>
              <w:ind w:right="15"/>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p>
        </w:tc>
      </w:tr>
      <w:tr w:rsidR="005A2EF6">
        <w:trPr>
          <w:trHeight w:val="705"/>
        </w:trPr>
        <w:tc>
          <w:tcPr>
            <w:tcW w:w="454"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30"/>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13 </w:t>
            </w:r>
          </w:p>
        </w:tc>
        <w:tc>
          <w:tcPr>
            <w:tcW w:w="200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151"/>
              <w:jc w:val="both"/>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Joʻngʻor noʻxat- Cicer songaricum </w:t>
            </w:r>
          </w:p>
        </w:tc>
        <w:tc>
          <w:tcPr>
            <w:tcW w:w="1483"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1" w:right="91"/>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p>
          <w:p w:rsidR="005A2EF6" w:rsidRDefault="004F3147">
            <w:pPr>
              <w:spacing w:line="360" w:lineRule="auto"/>
              <w:ind w:right="91"/>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p>
        </w:tc>
        <w:tc>
          <w:tcPr>
            <w:tcW w:w="123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30"/>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p>
          <w:p w:rsidR="005A2EF6" w:rsidRDefault="004F3147">
            <w:pPr>
              <w:spacing w:line="360" w:lineRule="auto"/>
              <w:ind w:right="91"/>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p>
        </w:tc>
        <w:tc>
          <w:tcPr>
            <w:tcW w:w="1546"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691" w:right="626" w:firstLine="40"/>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r>
              <w:rPr>
                <w:rFonts w:ascii="Times New Roman" w:eastAsia="Times New Roman" w:hAnsi="Times New Roman" w:cs="Times New Roman"/>
                <w:b/>
                <w:bCs/>
                <w:color w:val="000000"/>
                <w:sz w:val="28"/>
                <w:szCs w:val="28"/>
                <w:lang w:val="en-US" w:eastAsia="en-US"/>
              </w:rPr>
              <w:t xml:space="preserve"> </w:t>
            </w:r>
          </w:p>
        </w:tc>
        <w:tc>
          <w:tcPr>
            <w:tcW w:w="1587"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691" w:right="656" w:firstLine="40"/>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r>
              <w:rPr>
                <w:rFonts w:ascii="Times New Roman" w:eastAsia="Times New Roman" w:hAnsi="Times New Roman" w:cs="Times New Roman"/>
                <w:b/>
                <w:bCs/>
                <w:color w:val="000000"/>
                <w:sz w:val="28"/>
                <w:szCs w:val="28"/>
                <w:lang w:val="en-US" w:eastAsia="en-US"/>
              </w:rPr>
              <w:t xml:space="preserve"> </w:t>
            </w:r>
          </w:p>
        </w:tc>
        <w:tc>
          <w:tcPr>
            <w:tcW w:w="1471"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15"/>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p>
          <w:p w:rsidR="005A2EF6" w:rsidRDefault="004F3147">
            <w:pPr>
              <w:spacing w:line="360" w:lineRule="auto"/>
              <w:ind w:right="105"/>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w:t>
            </w:r>
            <w:r>
              <w:rPr>
                <w:rFonts w:ascii="Times New Roman" w:eastAsia="Times New Roman" w:hAnsi="Times New Roman" w:cs="Times New Roman"/>
                <w:b/>
                <w:bCs/>
                <w:color w:val="000000"/>
                <w:sz w:val="28"/>
                <w:szCs w:val="28"/>
                <w:lang w:val="en-US" w:eastAsia="en-US"/>
              </w:rPr>
              <w:t xml:space="preserve"> </w:t>
            </w:r>
          </w:p>
        </w:tc>
      </w:tr>
      <w:tr w:rsidR="005A2EF6">
        <w:trPr>
          <w:trHeight w:val="1291"/>
        </w:trPr>
        <w:tc>
          <w:tcPr>
            <w:tcW w:w="454"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15"/>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14 </w:t>
            </w:r>
          </w:p>
        </w:tc>
        <w:tc>
          <w:tcPr>
            <w:tcW w:w="200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66" w:right="52"/>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Sariq qashqarbeda- </w:t>
            </w:r>
          </w:p>
          <w:p w:rsidR="005A2EF6" w:rsidRDefault="004F3147">
            <w:pPr>
              <w:spacing w:line="360" w:lineRule="auto"/>
              <w:ind w:left="66" w:right="52"/>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Melilotus officinalis </w:t>
            </w:r>
          </w:p>
        </w:tc>
        <w:tc>
          <w:tcPr>
            <w:tcW w:w="1483"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52"/>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23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74"/>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546"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36"/>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587"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66"/>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471"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88"/>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r>
      <w:tr w:rsidR="005A2EF6">
        <w:trPr>
          <w:trHeight w:val="660"/>
        </w:trPr>
        <w:tc>
          <w:tcPr>
            <w:tcW w:w="454"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15"/>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15 </w:t>
            </w:r>
          </w:p>
        </w:tc>
        <w:tc>
          <w:tcPr>
            <w:tcW w:w="200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61"/>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Xmelsimon beda-</w:t>
            </w:r>
          </w:p>
          <w:p w:rsidR="005A2EF6" w:rsidRDefault="004F3147">
            <w:pPr>
              <w:spacing w:line="360" w:lineRule="auto"/>
              <w:ind w:left="91"/>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Medicago lupulina </w:t>
            </w:r>
          </w:p>
        </w:tc>
        <w:tc>
          <w:tcPr>
            <w:tcW w:w="1483"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52"/>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23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74"/>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546"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36"/>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587"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58"/>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471"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88"/>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r>
      <w:tr w:rsidR="005A2EF6">
        <w:trPr>
          <w:trHeight w:val="1111"/>
        </w:trPr>
        <w:tc>
          <w:tcPr>
            <w:tcW w:w="454"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after="138" w:line="360" w:lineRule="auto"/>
              <w:ind w:left="15"/>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16 </w:t>
            </w:r>
          </w:p>
          <w:p w:rsidR="005A2EF6" w:rsidRDefault="004F3147">
            <w:pPr>
              <w:spacing w:line="360" w:lineRule="auto"/>
              <w:ind w:left="1"/>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 </w:t>
            </w:r>
          </w:p>
        </w:tc>
        <w:tc>
          <w:tcPr>
            <w:tcW w:w="200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jc w:val="center"/>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Oʻrmalovchi sebarga- Trifolim repenes </w:t>
            </w:r>
          </w:p>
        </w:tc>
        <w:tc>
          <w:tcPr>
            <w:tcW w:w="1483"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52"/>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23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74"/>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546"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36"/>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587"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66"/>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471"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88"/>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r>
      <w:tr w:rsidR="005A2EF6">
        <w:trPr>
          <w:trHeight w:val="721"/>
        </w:trPr>
        <w:tc>
          <w:tcPr>
            <w:tcW w:w="454"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15"/>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17 </w:t>
            </w:r>
          </w:p>
        </w:tc>
        <w:tc>
          <w:tcPr>
            <w:tcW w:w="200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left="136" w:hanging="60"/>
              <w:jc w:val="both"/>
              <w:rPr>
                <w:rFonts w:ascii="Times New Roman" w:hAnsi="Times New Roman" w:cs="Times New Roman"/>
                <w:sz w:val="28"/>
                <w:szCs w:val="28"/>
                <w:lang w:val="en-US"/>
              </w:rPr>
            </w:pPr>
            <w:r>
              <w:rPr>
                <w:rFonts w:ascii="Times New Roman" w:eastAsia="Times New Roman" w:hAnsi="Times New Roman" w:cs="Times New Roman"/>
                <w:color w:val="000000"/>
                <w:sz w:val="28"/>
                <w:szCs w:val="28"/>
                <w:lang w:val="en-US" w:eastAsia="en-US"/>
              </w:rPr>
              <w:t xml:space="preserve">Oʻtloq sebargasi- </w:t>
            </w:r>
            <w:r>
              <w:rPr>
                <w:rFonts w:ascii="Times New Roman" w:eastAsia="Times New Roman" w:hAnsi="Times New Roman" w:cs="Times New Roman"/>
                <w:color w:val="000000"/>
                <w:sz w:val="28"/>
                <w:szCs w:val="28"/>
                <w:lang w:val="en-US" w:eastAsia="en-US"/>
              </w:rPr>
              <w:lastRenderedPageBreak/>
              <w:t xml:space="preserve">Trifolim pratense </w:t>
            </w:r>
          </w:p>
        </w:tc>
        <w:tc>
          <w:tcPr>
            <w:tcW w:w="1483"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52"/>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lastRenderedPageBreak/>
              <w:t xml:space="preserve">- </w:t>
            </w:r>
          </w:p>
        </w:tc>
        <w:tc>
          <w:tcPr>
            <w:tcW w:w="1232"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82"/>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546"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36"/>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587"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66"/>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c>
          <w:tcPr>
            <w:tcW w:w="1471" w:type="dxa"/>
            <w:tcBorders>
              <w:top w:val="single" w:sz="6" w:space="0" w:color="000000"/>
              <w:left w:val="single" w:sz="6" w:space="0" w:color="000000"/>
              <w:bottom w:val="single" w:sz="6" w:space="0" w:color="000000"/>
              <w:right w:val="single" w:sz="6" w:space="0" w:color="000000"/>
            </w:tcBorders>
            <w:shd w:val="clear" w:color="FFFFFF" w:fill="auto"/>
            <w:tcMar>
              <w:top w:w="0" w:type="dxa"/>
              <w:left w:w="113" w:type="dxa"/>
              <w:bottom w:w="0" w:type="dxa"/>
              <w:right w:w="11" w:type="dxa"/>
            </w:tcMar>
          </w:tcPr>
          <w:p w:rsidR="005A2EF6" w:rsidRDefault="004F3147">
            <w:pPr>
              <w:spacing w:line="360" w:lineRule="auto"/>
              <w:ind w:right="88"/>
              <w:jc w:val="center"/>
              <w:rPr>
                <w:rFonts w:ascii="Times New Roman" w:hAnsi="Times New Roman" w:cs="Times New Roman"/>
                <w:sz w:val="28"/>
                <w:szCs w:val="28"/>
                <w:lang w:val="en-US"/>
              </w:rPr>
            </w:pPr>
            <w:r>
              <w:rPr>
                <w:rFonts w:ascii="Times New Roman" w:eastAsia="Times New Roman" w:hAnsi="Times New Roman" w:cs="Times New Roman"/>
                <w:b/>
                <w:bCs/>
                <w:color w:val="000000"/>
                <w:sz w:val="28"/>
                <w:szCs w:val="28"/>
                <w:lang w:val="en-US" w:eastAsia="en-US"/>
              </w:rPr>
              <w:t xml:space="preserve">+ </w:t>
            </w:r>
          </w:p>
        </w:tc>
      </w:tr>
    </w:tbl>
    <w:p w:rsidR="005A2EF6" w:rsidRDefault="005A2EF6">
      <w:pPr>
        <w:spacing w:before="100" w:beforeAutospacing="1" w:after="100" w:afterAutospacing="1" w:line="360" w:lineRule="auto"/>
        <w:jc w:val="center"/>
        <w:rPr>
          <w:rFonts w:ascii="Times New Roman" w:hAnsi="Times New Roman" w:cs="Times New Roman"/>
          <w:b/>
          <w:bCs/>
          <w:sz w:val="28"/>
          <w:szCs w:val="28"/>
          <w:lang w:val="en-US"/>
        </w:rPr>
      </w:pPr>
    </w:p>
    <w:p w:rsidR="005A2EF6" w:rsidRDefault="004F3147">
      <w:pPr>
        <w:spacing w:before="100" w:beforeAutospacing="1" w:after="100" w:afterAutospacing="1" w:line="360" w:lineRule="auto"/>
        <w:jc w:val="center"/>
        <w:rPr>
          <w:rFonts w:ascii="Times New Roman" w:hAnsi="Times New Roman" w:cs="Times New Roman"/>
          <w:sz w:val="28"/>
          <w:szCs w:val="28"/>
          <w:lang w:val="en-US"/>
        </w:rPr>
      </w:pPr>
      <w:r>
        <w:rPr>
          <w:rFonts w:ascii="Times New Roman" w:hAnsi="Times New Roman" w:cs="Times New Roman"/>
          <w:b/>
          <w:bCs/>
          <w:sz w:val="28"/>
          <w:szCs w:val="28"/>
          <w:lang w:val="en-US"/>
        </w:rPr>
        <w:t>2.4.Burchoqdoshlar oilasi vakillari to'g'risidagi ilmiy maqolalar.</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Bundan tashqari Burchoqdoshlar </w:t>
      </w:r>
      <w:r>
        <w:rPr>
          <w:rFonts w:ascii="Times New Roman" w:hAnsi="Times New Roman" w:cs="Times New Roman"/>
          <w:sz w:val="28"/>
          <w:szCs w:val="28"/>
          <w:lang w:val="en-US"/>
        </w:rPr>
        <w:t>oilasi vakillari to’g’risida qator maqolalar e’lon qilingan.Adir mintaqasida burchoqdoshlar oilasi vakillarining reproduktiv tizimini kompleks o’rganish ayrim turlarning urug’dan ko’payishi va tiklanishining asosiy ko’rsatkichlarini aniqlash imkonini berdi</w:t>
      </w:r>
      <w:r>
        <w:rPr>
          <w:rFonts w:ascii="Times New Roman" w:hAnsi="Times New Roman" w:cs="Times New Roman"/>
          <w:sz w:val="28"/>
          <w:szCs w:val="28"/>
          <w:lang w:val="en-US"/>
        </w:rPr>
        <w:t>. Bu esa rekultivatsiya ishlari uchun eng chidamli va tez moslashib ketadigan turlarni tanlashga xizmat qiladi. Ular orasidan tashqi antropogen tasirlarga ham o’ta chidamli bo’lgan va moslashuvchanlik hususiyatlarini nomoyon etgan dukkakli o’simliklar turl</w:t>
      </w:r>
      <w:r>
        <w:rPr>
          <w:rFonts w:ascii="Times New Roman" w:hAnsi="Times New Roman" w:cs="Times New Roman"/>
          <w:sz w:val="28"/>
          <w:szCs w:val="28"/>
          <w:lang w:val="en-US"/>
        </w:rPr>
        <w:t>arini tanlab olib, Marjonbuloq konlari atrofida tog’ jinslaridan tashkil topgan sun’iy tepaliklarda rekultivatsiya ishlarida foydalanishga tavsiya qilind.U. Japaqova va G. Jamolova (2003) lar Astragalus flexus Fisch va A. turezoninovii Kar. et Kir. larning</w:t>
      </w:r>
      <w:r>
        <w:rPr>
          <w:rFonts w:ascii="Times New Roman" w:hAnsi="Times New Roman" w:cs="Times New Roman"/>
          <w:sz w:val="28"/>
          <w:szCs w:val="28"/>
          <w:lang w:val="en-US"/>
        </w:rPr>
        <w:t xml:space="preserve"> meva va urug’ tuzilishini o’rganib, A. flexusturida cho’l sharoitiga moslanishida endokarpning yo’g’onlashganligi va murtagda kseromorf xususiyatlari kuzatilishini e’tirof etdi.</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 S. Teryoxin (1996) o’zining “Семя и семенное размножение” nomli burchoqdos</w:t>
      </w:r>
      <w:r>
        <w:rPr>
          <w:rFonts w:ascii="Times New Roman" w:hAnsi="Times New Roman" w:cs="Times New Roman"/>
          <w:sz w:val="28"/>
          <w:szCs w:val="28"/>
          <w:lang w:val="en-US"/>
        </w:rPr>
        <w:t>hlar oilasi vakillari urug’ po’sti o’ziga xos tuzilishga ega ekanligini, uning tuzilishi u yashyotgan ekologik muhit bilan chambarchas bog’liqligini ko’rsatib o’tadi. Ayniqsa burchoqdoshlar oilasi vakillarida urug’ po’stida idioblastlar qatlami bo’lishi ul</w:t>
      </w:r>
      <w:r>
        <w:rPr>
          <w:rFonts w:ascii="Times New Roman" w:hAnsi="Times New Roman" w:cs="Times New Roman"/>
          <w:sz w:val="28"/>
          <w:szCs w:val="28"/>
          <w:lang w:val="en-US"/>
        </w:rPr>
        <w:t>arga qattiqlik va suv o’tkazmaslik xususiyatini taminlaydi.</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 I. Xarxota (1996) fikricha ayrim turlarning texnogen ekotoplarga moslanishida o’simlik urug’ unuvchanligi va tezda ildiz otib olishi muxim axamiyatga ega xisoblanadi.</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H. Q. Qarshiboyev tomonida</w:t>
      </w:r>
      <w:r>
        <w:rPr>
          <w:rFonts w:ascii="Times New Roman" w:hAnsi="Times New Roman" w:cs="Times New Roman"/>
          <w:sz w:val="28"/>
          <w:szCs w:val="28"/>
          <w:lang w:val="en-US"/>
        </w:rPr>
        <w:t>n (2006) bir qancha burchoqdoshlarning urug’ unuvchanligi tahlil qilingan. Uning fikricha burchoqdoshlar oilasidagi tinim davri Af shaklga egadir.</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J.H. Qarshibaеv O’zbеkiston adirlarida uchraydigan bir yillik astragallarni rеproduktiv biologiyasini o’rgani</w:t>
      </w:r>
      <w:r>
        <w:rPr>
          <w:rFonts w:ascii="Times New Roman" w:hAnsi="Times New Roman" w:cs="Times New Roman"/>
          <w:sz w:val="28"/>
          <w:szCs w:val="28"/>
          <w:lang w:val="en-US"/>
        </w:rPr>
        <w:t>sh jarayonlarida bir yilik astragallarning adir mintaqasida o’sish va rivojlanishga yaxshi moslashganligi, ularning vеgеtatsiyasi erta bahordan to iyun oyining oxirigacha davom etishi, gullash jarayoni poyada va to’pgullarda akropеtal ravishda amalga oshis</w:t>
      </w:r>
      <w:r>
        <w:rPr>
          <w:rFonts w:ascii="Times New Roman" w:hAnsi="Times New Roman" w:cs="Times New Roman"/>
          <w:sz w:val="28"/>
          <w:szCs w:val="28"/>
          <w:lang w:val="en-US"/>
        </w:rPr>
        <w:t>hi, ularning changlari va urug’kurtaklari yuqori fеrtillikka egaligi, ularning urug’ mahsuldorligi bo’yicha bir-biridan farqlanishi, adir mintaqasidagi astragallar sеnopopulyatsiyasida doimo «kriptopopulyatsiya» sifatida ma'lum miqdorda (110,4-397,8 dona/m</w:t>
      </w:r>
      <w:r>
        <w:rPr>
          <w:rFonts w:ascii="Times New Roman" w:hAnsi="Times New Roman" w:cs="Times New Roman"/>
          <w:sz w:val="28"/>
          <w:szCs w:val="28"/>
          <w:lang w:val="en-US"/>
        </w:rPr>
        <w:t xml:space="preserve">2) hayotchan urug’lar zahirasi bo’lishi va uning asosiy qismi (81-96 %) tuproqning 0-2 sm li qatlamida joylashishini ko’rsatib bеrgan.Shuningdеk J.H. Qarshibaеvning fikricha burchoqdoshlar oilasining ayrim vakillari fitomеliorant o’simligini hisobga olib, </w:t>
      </w:r>
      <w:r>
        <w:rPr>
          <w:rFonts w:ascii="Times New Roman" w:hAnsi="Times New Roman" w:cs="Times New Roman"/>
          <w:sz w:val="28"/>
          <w:szCs w:val="28"/>
          <w:lang w:val="en-US"/>
        </w:rPr>
        <w:t>ulardan dеgradatsiyaga uchragan maydonlarda kеng foydalanish mumkin, chunonchi, ular ildizida azotafiksator baktеriyalar mavjudligi bilan tavsiflanadi. Bu esa o’z navbatida yеrning mеliorativ xolatini yaxshilaydi, eroziyaning oldini oladi, hamda ozuqabop d</w:t>
      </w:r>
      <w:r>
        <w:rPr>
          <w:rFonts w:ascii="Times New Roman" w:hAnsi="Times New Roman" w:cs="Times New Roman"/>
          <w:sz w:val="28"/>
          <w:szCs w:val="28"/>
          <w:lang w:val="en-US"/>
        </w:rPr>
        <w:t>orivor yеmhashak xom-ashyosini olishni ta'minlaydi.</w:t>
      </w:r>
    </w:p>
    <w:p w:rsidR="005A2EF6" w:rsidRDefault="004F3147">
      <w:pPr>
        <w:spacing w:before="100" w:beforeAutospacing="1" w:after="100" w:afterAutospacing="1" w:line="360" w:lineRule="auto"/>
        <w:jc w:val="center"/>
        <w:rPr>
          <w:rFonts w:ascii="Times New Roman" w:hAnsi="Times New Roman" w:cs="Times New Roman"/>
          <w:sz w:val="28"/>
          <w:szCs w:val="28"/>
          <w:lang w:val="en-US"/>
        </w:rPr>
      </w:pPr>
      <w:r>
        <w:rPr>
          <w:rFonts w:ascii="Times New Roman" w:hAnsi="Times New Roman" w:cs="Times New Roman"/>
          <w:b/>
          <w:bCs/>
          <w:caps/>
          <w:sz w:val="28"/>
          <w:szCs w:val="28"/>
          <w:lang w:val="en-US"/>
        </w:rPr>
        <w:t xml:space="preserve"> Xulosa:</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Bozorda yursangiz, peshtaxtalarga uyub qo‘yilgan mosh, loviyaga, qoplarda turgan yeryong‘oqqa ko‘zingiz tushadi. Mosh bilan loviya to‘yimli oziq bo‘lsa, yeryong‘oq dastur­xonga qo‘yiladigan </w:t>
      </w:r>
      <w:r>
        <w:rPr>
          <w:rFonts w:ascii="Times New Roman" w:hAnsi="Times New Roman" w:cs="Times New Roman"/>
          <w:sz w:val="28"/>
          <w:szCs w:val="28"/>
          <w:lang w:val="en-US"/>
        </w:rPr>
        <w:t>xushxo‘r ildizmeva. Bular dukkakdoshlar oilasiga mansub o‘simliklar. Dukkakdoshlar — yer yuzida keng tarqalgan o‘simliklar oilasi. Ko‘pchiligi o‘tlar, ba’zi turlari (akatsiya, gledichiya va sofora) daraxt­lar. Ularning guli mitti yelkanli qayiqchaga o‘xsha</w:t>
      </w:r>
      <w:r>
        <w:rPr>
          <w:rFonts w:ascii="Times New Roman" w:hAnsi="Times New Roman" w:cs="Times New Roman"/>
          <w:sz w:val="28"/>
          <w:szCs w:val="28"/>
          <w:lang w:val="en-US"/>
        </w:rPr>
        <w:t xml:space="preserve">ydi: tojbarglaridan ikkitasi qo‘shilib «qayiqcha»ni, yon tomondagi ikkitasi — «eshkaklar»ni va bitta eng yirigi «yelkancha»ni hosil qiladi. Dukkakdoshlarning mevasi pishganida ko‘pincha choklaridan ikkiga ajralib ochilib, meva ichidagi urug‘lar sochilib </w:t>
      </w:r>
      <w:r>
        <w:rPr>
          <w:rFonts w:ascii="Times New Roman" w:hAnsi="Times New Roman" w:cs="Times New Roman"/>
          <w:sz w:val="28"/>
          <w:szCs w:val="28"/>
          <w:lang w:val="en-US"/>
        </w:rPr>
        <w:lastRenderedPageBreak/>
        <w:t>ke</w:t>
      </w:r>
      <w:r>
        <w:rPr>
          <w:rFonts w:ascii="Times New Roman" w:hAnsi="Times New Roman" w:cs="Times New Roman"/>
          <w:sz w:val="28"/>
          <w:szCs w:val="28"/>
          <w:lang w:val="en-US"/>
        </w:rPr>
        <w:t xml:space="preserve">tadi. Dukkakdoshlar ildizidagi tuganaklarda atmosferadagi erkin azotni kimyoviy bog‘lab, o‘simlik o‘zlashtira oladigan azotli birikmalarga aylantiradigan bakteriyalar birgalikda mavjud bo‘ladi. Shu sababdan dukkakli ekinlardan so‘ng tuproqning unumdorligi </w:t>
      </w:r>
      <w:r>
        <w:rPr>
          <w:rFonts w:ascii="Times New Roman" w:hAnsi="Times New Roman" w:cs="Times New Roman"/>
          <w:sz w:val="28"/>
          <w:szCs w:val="28"/>
          <w:lang w:val="en-US"/>
        </w:rPr>
        <w:t>oshadi, ekinlarni o‘g‘itlashga hojat qolmaydi. Dukkakdoshlar oqsilga boy oziq-ovqat va yem-xash­ak o‘simliklari hisoblanadi. Mosh, loviya, no‘xat urug‘ida 24–30%, soya urug‘ida 50% gacha oqsil va har xil vitaminlar bo‘ladi. Sug‘oriladigan yerlarda ekiladig</w:t>
      </w:r>
      <w:r>
        <w:rPr>
          <w:rFonts w:ascii="Times New Roman" w:hAnsi="Times New Roman" w:cs="Times New Roman"/>
          <w:sz w:val="28"/>
          <w:szCs w:val="28"/>
          <w:lang w:val="en-US"/>
        </w:rPr>
        <w:t>an yeryong‘oq mevasi esa moy va uglevodlarga ham boy bo‘ladi. Bu o‘simlik changlanganidan so‘ng novdasi tuproqqa kirib meva tugadi. Bu ekinlar yig‘ishtirib olingandan so‘ng ularning poyasi chorva mollari uchun to‘yimli yem-xa­shak bo‘ladi. Qimmatli yem-xas</w:t>
      </w:r>
      <w:r>
        <w:rPr>
          <w:rFonts w:ascii="Times New Roman" w:hAnsi="Times New Roman" w:cs="Times New Roman"/>
          <w:sz w:val="28"/>
          <w:szCs w:val="28"/>
          <w:lang w:val="en-US"/>
        </w:rPr>
        <w:t>hak ekinlari sifatida beda va sebarga hammaga ma’lum. Beda ko‘p yillik o‘t bo‘lib, uni har yili 3–4 martadan o‘rib olish­ mumkin. Beda ekilgan maydon haydalganida uning ildiz tugunaklarida to‘plangan azotli o‘g‘itlar tuproqqa o‘tib, yerni unumdor qiladi. S</w:t>
      </w:r>
      <w:r>
        <w:rPr>
          <w:rFonts w:ascii="Times New Roman" w:hAnsi="Times New Roman" w:cs="Times New Roman"/>
          <w:sz w:val="28"/>
          <w:szCs w:val="28"/>
          <w:lang w:val="en-US"/>
        </w:rPr>
        <w:t>huning uchun g‘o‘za va boshqa ekinlarni beda bilan almashlab ekiladi. Yantoq – tog‘ etaklari, qir va cho‘llarda keng tarqalgan ko‘p yillik o‘t. Poyasi sershox, mayda bargli, o‘tkir tikanlar bilan qoplangan. Tikanlar ustida ba’zan barg yoki gullar o‘sib chi</w:t>
      </w:r>
      <w:r>
        <w:rPr>
          <w:rFonts w:ascii="Times New Roman" w:hAnsi="Times New Roman" w:cs="Times New Roman"/>
          <w:sz w:val="28"/>
          <w:szCs w:val="28"/>
          <w:lang w:val="en-US"/>
        </w:rPr>
        <w:t>qadi. Respublikamiz dalalarida o‘sadigan yantoq, qashqarbeda, burchoq,shirinmiya, oqquray, quyonsuyak, achchiqmiya kabi yovvoyi dukkakdoshlar ham qimmatli yem-xa­shak o‘simliklar hisoblanadi.Shahar va qishloq­lardagi istirohat bog‘larida oq akatsiya, sofor</w:t>
      </w:r>
      <w:r>
        <w:rPr>
          <w:rFonts w:ascii="Times New Roman" w:hAnsi="Times New Roman" w:cs="Times New Roman"/>
          <w:sz w:val="28"/>
          <w:szCs w:val="28"/>
          <w:lang w:val="en-US"/>
        </w:rPr>
        <w:t>a, tikanli gledichiya o‘stiriladi.</w:t>
      </w:r>
    </w:p>
    <w:p w:rsidR="005A2EF6" w:rsidRDefault="004F3147">
      <w:pPr>
        <w:spacing w:before="100" w:beforeAutospacing="1" w:after="100" w:afterAutospacing="1" w:line="360" w:lineRule="auto"/>
        <w:jc w:val="both"/>
        <w:rPr>
          <w:rFonts w:ascii="Times New Roman" w:hAnsi="Times New Roman" w:cs="Times New Roman"/>
          <w:b/>
          <w:bCs/>
          <w:sz w:val="28"/>
          <w:szCs w:val="28"/>
          <w:lang w:val="en-US"/>
        </w:rPr>
      </w:pPr>
      <w:r>
        <w:rPr>
          <w:rFonts w:ascii="Times New Roman" w:hAnsi="Times New Roman" w:cs="Times New Roman"/>
          <w:sz w:val="28"/>
          <w:szCs w:val="28"/>
          <w:lang w:val="en-US"/>
        </w:rPr>
        <w:t>Burchoqdoshlar oilasi orasida ovqat bo’ladigan o’simliklardan qo’yidagilar ayniqsa muhimdir. No’xat (Pisum sativum). Juft patsimon barglar chiqaradigan o’tsimon o’simlikdir, barglari yirik yonbargli bo’ladi va uchidan shoxlangan jingalaklar chiqaradi, gull</w:t>
      </w:r>
      <w:r>
        <w:rPr>
          <w:rFonts w:ascii="Times New Roman" w:hAnsi="Times New Roman" w:cs="Times New Roman"/>
          <w:sz w:val="28"/>
          <w:szCs w:val="28"/>
          <w:lang w:val="en-US"/>
        </w:rPr>
        <w:t>ari oq, chuki urug’’lari oqsillarga boyligi jihatidan go’shtga yaqin turadi. (Lekin dukkaklilarning oqsillari hayvon oqsillariga nisbatan kamroq xazm bo’ladi) bundan tashqari talaygina kraxmali bo’ladi. Ba’zi navlarining mevalari shakarga boy bo’ladi va bu</w:t>
      </w:r>
      <w:r>
        <w:rPr>
          <w:rFonts w:ascii="Times New Roman" w:hAnsi="Times New Roman" w:cs="Times New Roman"/>
          <w:sz w:val="28"/>
          <w:szCs w:val="28"/>
          <w:lang w:val="en-US"/>
        </w:rPr>
        <w:t xml:space="preserve"> yetilmagan holida ovqatga ishlatiladi. No’xatning asosiy mahsuloti-urug’’idan tashqari yer ustki vegetativ </w:t>
      </w:r>
      <w:r>
        <w:rPr>
          <w:rFonts w:ascii="Times New Roman" w:hAnsi="Times New Roman" w:cs="Times New Roman"/>
          <w:sz w:val="28"/>
          <w:szCs w:val="28"/>
          <w:lang w:val="en-US"/>
        </w:rPr>
        <w:lastRenderedPageBreak/>
        <w:t xml:space="preserve">qismlaridan ham ( ekiladi, uning gullari odatda olachipor bo’lib, binafsha yoki qizil yelkan chiqaradi, urug’’lari hatto kul rang qong’or yoki qora </w:t>
      </w:r>
      <w:r>
        <w:rPr>
          <w:rFonts w:ascii="Times New Roman" w:hAnsi="Times New Roman" w:cs="Times New Roman"/>
          <w:sz w:val="28"/>
          <w:szCs w:val="28"/>
          <w:lang w:val="en-US"/>
        </w:rPr>
        <w:t>bo’ladi) foydalaniladi, ular oqsilga boy bo’lganidan qimmatli yem-xashak o’rnini bosadi. No’xat ko’p azot to’playdigan o’simlik bo’lgani uchun keyin ekiladigan o’simliklarning hosiliga kuchli ta’sir ko’rsatadi. Jaydari no’xatdan tashqari ba’zan (pelyushka)</w:t>
      </w:r>
      <w:r>
        <w:rPr>
          <w:rFonts w:ascii="Times New Roman" w:hAnsi="Times New Roman" w:cs="Times New Roman"/>
          <w:sz w:val="28"/>
          <w:szCs w:val="28"/>
          <w:lang w:val="en-US"/>
        </w:rPr>
        <w:t xml:space="preserve"> P. arvense turi ham ekiladi, uning gullari odatda olachipor bo’lib, binafsha yoki qizil yelkan chiqaradi, urug’’lari kul rang qong’ir bo’ladi (P. Sativumning oq, sariq yoki yashil urug’’lari o’xshamasdan). Bu no’xat ovqatda ishlatilishidan ko’ra ko’prroq </w:t>
      </w:r>
      <w:r>
        <w:rPr>
          <w:rFonts w:ascii="Times New Roman" w:hAnsi="Times New Roman" w:cs="Times New Roman"/>
          <w:sz w:val="28"/>
          <w:szCs w:val="28"/>
          <w:lang w:val="en-US"/>
        </w:rPr>
        <w:t>yem-xashak qilib mollarga beriladi.Ovqatda ishlatiladigan qimmatli o’simliklarning biri yasmiq ya’ni (Ervum Lens)dir. Loviya (phaseolus vulgaris) ning bir qancha navlari bor, ular urug’’larining katta-kichikligi, tezpisharligi bilan ham ayralib turadi va q</w:t>
      </w:r>
      <w:r>
        <w:rPr>
          <w:rFonts w:ascii="Times New Roman" w:hAnsi="Times New Roman" w:cs="Times New Roman"/>
          <w:sz w:val="28"/>
          <w:szCs w:val="28"/>
          <w:lang w:val="en-US"/>
        </w:rPr>
        <w:t>uruqlikka chidamliligi, shakli va rangi bilan ham. Loviya ko’pincha janubiy rayonlarda ekiladi shimolda havoning nam va salqin bo’lishi loviyaning o’sishiga to’sqinlik qiladi. O’rta Osiyoda loviyaning aloxida bir turi – moshya’ni (phaseolus Mugo) ko’p tarq</w:t>
      </w:r>
      <w:r>
        <w:rPr>
          <w:rFonts w:ascii="Times New Roman" w:hAnsi="Times New Roman" w:cs="Times New Roman"/>
          <w:sz w:val="28"/>
          <w:szCs w:val="28"/>
          <w:lang w:val="en-US"/>
        </w:rPr>
        <w:t>algan, mosh ham ovqatga ishlatadi, loviya turlaridan biri phaseolus multifloris kirmizi qizil gul chiqaradi va poyasi chirmashib o’sadi, bu o’simlik asosan dekorativ o’simlik o’rnida ekiladi, ammo bu turning yetilmagan loviyasini ovqatga – ishlatsa ham bo’</w:t>
      </w:r>
      <w:r>
        <w:rPr>
          <w:rFonts w:ascii="Times New Roman" w:hAnsi="Times New Roman" w:cs="Times New Roman"/>
          <w:sz w:val="28"/>
          <w:szCs w:val="28"/>
          <w:lang w:val="en-US"/>
        </w:rPr>
        <w:t>ladi. Soya (Glycine hispida) ham ovqatga ishlatiladigan juda muhim o’simlikdir. Soya – poyasi tukli o’t bo’lib, uch qo’shaloq barglar hamda oq yoki och binafsha rang mayda-mayda gullar chiqaradi va juda qimmatli urug’ tugadi, urug’ida bir talay (33%) oqsil</w:t>
      </w:r>
      <w:r>
        <w:rPr>
          <w:rFonts w:ascii="Times New Roman" w:hAnsi="Times New Roman" w:cs="Times New Roman"/>
          <w:sz w:val="28"/>
          <w:szCs w:val="28"/>
          <w:lang w:val="en-US"/>
        </w:rPr>
        <w:t>dan tashqari 20% yaqin yog’ bo’ladi. Soya urug’larining to’g’ridan- to’g’ri ovqatga ishlatsa bo’ladi, uning urug’laridan qayta ishlash yo’li bilan: o’simlik suti, kaymogi, pishlogi, so’zmasi tayorlanadi, diabet kasalligi bilan og’rigan kishilar uchun un qi</w:t>
      </w:r>
      <w:r>
        <w:rPr>
          <w:rFonts w:ascii="Times New Roman" w:hAnsi="Times New Roman" w:cs="Times New Roman"/>
          <w:sz w:val="28"/>
          <w:szCs w:val="28"/>
          <w:lang w:val="en-US"/>
        </w:rPr>
        <w:t>linib, non yopiladi, har xil pechenye, surrogat, kakao va kofe,biskvitlar, souslar, xullas 100ga yaqin turli tuman noz-ne’matlar qilinadi. Soya moyi xuddi kungaboqar moyi kabi to’g’ridan-to’g’ri ovqatga ishlatiladi yoki gidrogenezasiya qilish yo’li bilan u</w:t>
      </w:r>
      <w:r>
        <w:rPr>
          <w:rFonts w:ascii="Times New Roman" w:hAnsi="Times New Roman" w:cs="Times New Roman"/>
          <w:sz w:val="28"/>
          <w:szCs w:val="28"/>
          <w:lang w:val="en-US"/>
        </w:rPr>
        <w:t xml:space="preserve">ndan sariyog’ yoki mol yog’iga o’xshagan kattik yog’ tayorlanadi. Soya yog’i ovkat uchun shuningdek texnika extiyojlari uchun (loqlar, moylar tayorlanadi) ishlatiladi. Soyaning bir talay </w:t>
      </w:r>
      <w:r>
        <w:rPr>
          <w:rFonts w:ascii="Times New Roman" w:hAnsi="Times New Roman" w:cs="Times New Roman"/>
          <w:sz w:val="28"/>
          <w:szCs w:val="28"/>
          <w:lang w:val="en-US"/>
        </w:rPr>
        <w:lastRenderedPageBreak/>
        <w:t>navlari bor: yem-xashak bo’ladigan va don beradigan novlari, don bera</w:t>
      </w:r>
      <w:r>
        <w:rPr>
          <w:rFonts w:ascii="Times New Roman" w:hAnsi="Times New Roman" w:cs="Times New Roman"/>
          <w:sz w:val="28"/>
          <w:szCs w:val="28"/>
          <w:lang w:val="en-US"/>
        </w:rPr>
        <w:t xml:space="preserve">digan navlari orasida esa, oqsil, yog’ olinadigan navlari bor, bu navlari tarkibidagi yog’ yoki moy mikdoriga karab bir-biridan ajraladi.Soya eng qimmatli va kadimgi ekindir.Soya eramizdan beshming yil ilgari ham ekilgan degan ma’lumotlar bor. Soya asosan </w:t>
      </w:r>
      <w:r>
        <w:rPr>
          <w:rFonts w:ascii="Times New Roman" w:hAnsi="Times New Roman" w:cs="Times New Roman"/>
          <w:sz w:val="28"/>
          <w:szCs w:val="28"/>
          <w:lang w:val="en-US"/>
        </w:rPr>
        <w:t>sharki-janubiy Osiyoda, Xitoyda, Manjuriya, Yaponiya, Koreya, Xindistonda ekiladi. Bu ekin Afrikaning ba’zi rayonlarida Janubiy va shimoliy Amerikada,Yevropa va xato Avstraliyada ham yekiladi. O’zoq sharkda ussuriya soyasi deb ataladigan yovvoyi soya o’sad</w:t>
      </w:r>
      <w:r>
        <w:rPr>
          <w:rFonts w:ascii="Times New Roman" w:hAnsi="Times New Roman" w:cs="Times New Roman"/>
          <w:sz w:val="28"/>
          <w:szCs w:val="28"/>
          <w:lang w:val="en-US"/>
        </w:rPr>
        <w:t>i, bu o’simlik ekiladigan soyaning yovvoyi ajdodi bo’lsa ajab emas. Yeryongoq(Arachis hypogala) o’t o’simligi bo’lib, juft patsimon barglar va geokarp bo’lishi bilan ajralib turadigan sariq gullar chiqaradi. Burchoqdoshlar bir qancha turlari yem-xashak bo’</w:t>
      </w:r>
      <w:r>
        <w:rPr>
          <w:rFonts w:ascii="Times New Roman" w:hAnsi="Times New Roman" w:cs="Times New Roman"/>
          <w:sz w:val="28"/>
          <w:szCs w:val="28"/>
          <w:lang w:val="en-US"/>
        </w:rPr>
        <w:t xml:space="preserve">ladigan o’simliklar qatorida ekiladi. Bular orasida oldingi o’rinlarining birini sebarga egallaydi. Sebarga ( Trifolium) uch qo’shaloq (ba’zan 5 qo’shaloq) g’alati barglar chiqaradigan o’t o’simliklarini o’z ichiga oladi </w:t>
      </w:r>
    </w:p>
    <w:p w:rsidR="005A2EF6" w:rsidRDefault="004F3147">
      <w:pPr>
        <w:spacing w:before="100" w:beforeAutospacing="1" w:after="100" w:afterAutospacing="1" w:line="360" w:lineRule="auto"/>
        <w:jc w:val="center"/>
        <w:rPr>
          <w:rFonts w:ascii="Times New Roman" w:hAnsi="Times New Roman" w:cs="Times New Roman"/>
          <w:sz w:val="28"/>
          <w:szCs w:val="28"/>
          <w:lang w:val="en-US"/>
        </w:rPr>
      </w:pPr>
      <w:r>
        <w:rPr>
          <w:rFonts w:ascii="Times New Roman" w:hAnsi="Times New Roman" w:cs="Times New Roman"/>
          <w:b/>
          <w:bCs/>
          <w:sz w:val="28"/>
          <w:szCs w:val="28"/>
          <w:lang w:val="en-US"/>
        </w:rPr>
        <w:t xml:space="preserve"> FOYDALANILGAN ADABIYOTLAR RO‘YXAT</w:t>
      </w:r>
      <w:r>
        <w:rPr>
          <w:rFonts w:ascii="Times New Roman" w:hAnsi="Times New Roman" w:cs="Times New Roman"/>
          <w:b/>
          <w:bCs/>
          <w:sz w:val="28"/>
          <w:szCs w:val="28"/>
          <w:lang w:val="en-US"/>
        </w:rPr>
        <w:t>I</w:t>
      </w:r>
    </w:p>
    <w:p w:rsidR="005A2EF6" w:rsidRDefault="004F3147">
      <w:pPr>
        <w:spacing w:before="100" w:beforeAutospacing="1" w:after="100" w:afterAutospacing="1" w:line="360" w:lineRule="auto"/>
        <w:rPr>
          <w:rFonts w:ascii="Times New Roman" w:hAnsi="Times New Roman" w:cs="Times New Roman"/>
          <w:sz w:val="28"/>
          <w:szCs w:val="28"/>
          <w:lang w:val="en-US"/>
        </w:rPr>
      </w:pPr>
      <w:r>
        <w:rPr>
          <w:rFonts w:ascii="Times New Roman" w:hAnsi="Times New Roman" w:cs="Times New Roman"/>
          <w:sz w:val="28"/>
          <w:szCs w:val="28"/>
          <w:lang w:val="en-US"/>
        </w:rPr>
        <w:t>1. Rudall P. Anatomy of Flowering Plants (An Introduction to structure and Development) Third Edition. Cambridge. 2007. P.147.</w:t>
      </w:r>
      <w:r>
        <w:rPr>
          <w:rFonts w:ascii="Times New Roman" w:hAnsi="Times New Roman" w:cs="Times New Roman"/>
          <w:sz w:val="28"/>
          <w:szCs w:val="28"/>
          <w:lang w:val="en-US"/>
        </w:rPr>
        <w:cr/>
        <w:t>2. Burigin V.A., Jongurazov F.X. Botanika. —Toshkent: 0 ‘qituvchi, 1977, 348 b.</w:t>
      </w:r>
    </w:p>
    <w:p w:rsidR="005A2EF6" w:rsidRPr="005A7989" w:rsidRDefault="004F3147">
      <w:pPr>
        <w:spacing w:before="100" w:beforeAutospacing="1" w:after="100" w:afterAutospacing="1" w:line="360" w:lineRule="auto"/>
        <w:jc w:val="both"/>
        <w:rPr>
          <w:rFonts w:ascii="Times New Roman" w:hAnsi="Times New Roman" w:cs="Times New Roman"/>
          <w:sz w:val="28"/>
          <w:szCs w:val="28"/>
        </w:rPr>
      </w:pPr>
      <w:r w:rsidRPr="005A7989">
        <w:rPr>
          <w:rFonts w:ascii="Times New Roman" w:hAnsi="Times New Roman" w:cs="Times New Roman"/>
          <w:sz w:val="28"/>
          <w:szCs w:val="28"/>
        </w:rPr>
        <w:t xml:space="preserve">3. Бавтуто Г.А., Еремин </w:t>
      </w:r>
      <w:r>
        <w:rPr>
          <w:rFonts w:ascii="Times New Roman" w:hAnsi="Times New Roman" w:cs="Times New Roman"/>
          <w:sz w:val="28"/>
          <w:szCs w:val="28"/>
          <w:lang w:val="en-US"/>
        </w:rPr>
        <w:t>B</w:t>
      </w:r>
      <w:r w:rsidRPr="005A7989">
        <w:rPr>
          <w:rFonts w:ascii="Times New Roman" w:hAnsi="Times New Roman" w:cs="Times New Roman"/>
          <w:sz w:val="28"/>
          <w:szCs w:val="28"/>
        </w:rPr>
        <w:t>.</w:t>
      </w:r>
      <w:r>
        <w:rPr>
          <w:rFonts w:ascii="Times New Roman" w:hAnsi="Times New Roman" w:cs="Times New Roman"/>
          <w:sz w:val="28"/>
          <w:szCs w:val="28"/>
          <w:lang w:val="en-US"/>
        </w:rPr>
        <w:t>M</w:t>
      </w:r>
      <w:r w:rsidRPr="005A7989">
        <w:rPr>
          <w:rFonts w:ascii="Times New Roman" w:hAnsi="Times New Roman" w:cs="Times New Roman"/>
          <w:sz w:val="28"/>
          <w:szCs w:val="28"/>
        </w:rPr>
        <w:t xml:space="preserve">., Жигар М.П. Атлас </w:t>
      </w:r>
      <w:r w:rsidRPr="005A7989">
        <w:rPr>
          <w:rFonts w:ascii="Times New Roman" w:hAnsi="Times New Roman" w:cs="Times New Roman"/>
          <w:sz w:val="28"/>
          <w:szCs w:val="28"/>
        </w:rPr>
        <w:t>по анато­ мии растений. -Минск: Урожай, 2001.</w:t>
      </w:r>
      <w:r w:rsidRPr="005A7989">
        <w:rPr>
          <w:rFonts w:ascii="Times New Roman" w:hAnsi="Times New Roman" w:cs="Times New Roman"/>
          <w:sz w:val="28"/>
          <w:szCs w:val="28"/>
        </w:rPr>
        <w:cr/>
        <w:t>4. Жизнь растений. 2-3-том. 1976; 4,5,6-том. -М.: Просве­щение, 1978.</w:t>
      </w:r>
      <w:r w:rsidRPr="005A7989">
        <w:rPr>
          <w:rFonts w:ascii="Times New Roman" w:hAnsi="Times New Roman" w:cs="Times New Roman"/>
          <w:sz w:val="28"/>
          <w:szCs w:val="28"/>
        </w:rPr>
        <w:cr/>
        <w:t xml:space="preserve">5. </w:t>
      </w:r>
      <w:r>
        <w:rPr>
          <w:rFonts w:ascii="Times New Roman" w:hAnsi="Times New Roman" w:cs="Times New Roman"/>
          <w:sz w:val="28"/>
          <w:szCs w:val="28"/>
          <w:lang w:val="en-US"/>
        </w:rPr>
        <w:t>Zokirov</w:t>
      </w:r>
      <w:r w:rsidRPr="005A7989">
        <w:rPr>
          <w:rFonts w:ascii="Times New Roman" w:hAnsi="Times New Roman" w:cs="Times New Roman"/>
          <w:sz w:val="28"/>
          <w:szCs w:val="28"/>
        </w:rPr>
        <w:t xml:space="preserve"> </w:t>
      </w:r>
      <w:r>
        <w:rPr>
          <w:rFonts w:ascii="Times New Roman" w:hAnsi="Times New Roman" w:cs="Times New Roman"/>
          <w:sz w:val="28"/>
          <w:szCs w:val="28"/>
          <w:lang w:val="en-US"/>
        </w:rPr>
        <w:t>Q</w:t>
      </w:r>
      <w:r w:rsidRPr="005A7989">
        <w:rPr>
          <w:rFonts w:ascii="Times New Roman" w:hAnsi="Times New Roman" w:cs="Times New Roman"/>
          <w:sz w:val="28"/>
          <w:szCs w:val="28"/>
        </w:rPr>
        <w:t>.</w:t>
      </w:r>
      <w:r>
        <w:rPr>
          <w:rFonts w:ascii="Times New Roman" w:hAnsi="Times New Roman" w:cs="Times New Roman"/>
          <w:sz w:val="28"/>
          <w:szCs w:val="28"/>
          <w:lang w:val="en-US"/>
        </w:rPr>
        <w:t>Z</w:t>
      </w:r>
      <w:r w:rsidRPr="005A7989">
        <w:rPr>
          <w:rFonts w:ascii="Times New Roman" w:hAnsi="Times New Roman" w:cs="Times New Roman"/>
          <w:sz w:val="28"/>
          <w:szCs w:val="28"/>
        </w:rPr>
        <w:t xml:space="preserve">., </w:t>
      </w:r>
      <w:r>
        <w:rPr>
          <w:rFonts w:ascii="Times New Roman" w:hAnsi="Times New Roman" w:cs="Times New Roman"/>
          <w:sz w:val="28"/>
          <w:szCs w:val="28"/>
          <w:lang w:val="en-US"/>
        </w:rPr>
        <w:t>Jamolxonov</w:t>
      </w:r>
      <w:r w:rsidRPr="005A7989">
        <w:rPr>
          <w:rFonts w:ascii="Times New Roman" w:hAnsi="Times New Roman" w:cs="Times New Roman"/>
          <w:sz w:val="28"/>
          <w:szCs w:val="28"/>
        </w:rPr>
        <w:t xml:space="preserve"> Х.А. 0 ‘</w:t>
      </w:r>
      <w:r>
        <w:rPr>
          <w:rFonts w:ascii="Times New Roman" w:hAnsi="Times New Roman" w:cs="Times New Roman"/>
          <w:sz w:val="28"/>
          <w:szCs w:val="28"/>
          <w:lang w:val="en-US"/>
        </w:rPr>
        <w:t>zbek</w:t>
      </w:r>
      <w:r w:rsidRPr="005A7989">
        <w:rPr>
          <w:rFonts w:ascii="Times New Roman" w:hAnsi="Times New Roman" w:cs="Times New Roman"/>
          <w:sz w:val="28"/>
          <w:szCs w:val="28"/>
        </w:rPr>
        <w:t xml:space="preserve"> </w:t>
      </w:r>
      <w:r>
        <w:rPr>
          <w:rFonts w:ascii="Times New Roman" w:hAnsi="Times New Roman" w:cs="Times New Roman"/>
          <w:sz w:val="28"/>
          <w:szCs w:val="28"/>
          <w:lang w:val="en-US"/>
        </w:rPr>
        <w:t>botanika</w:t>
      </w:r>
      <w:r w:rsidRPr="005A7989">
        <w:rPr>
          <w:rFonts w:ascii="Times New Roman" w:hAnsi="Times New Roman" w:cs="Times New Roman"/>
          <w:sz w:val="28"/>
          <w:szCs w:val="28"/>
        </w:rPr>
        <w:t xml:space="preserve"> </w:t>
      </w:r>
      <w:r>
        <w:rPr>
          <w:rFonts w:ascii="Times New Roman" w:hAnsi="Times New Roman" w:cs="Times New Roman"/>
          <w:sz w:val="28"/>
          <w:szCs w:val="28"/>
          <w:lang w:val="en-US"/>
        </w:rPr>
        <w:t>terminologiyasi</w:t>
      </w:r>
      <w:r w:rsidRPr="005A7989">
        <w:rPr>
          <w:rFonts w:ascii="Times New Roman" w:hAnsi="Times New Roman" w:cs="Times New Roman"/>
          <w:sz w:val="28"/>
          <w:szCs w:val="28"/>
        </w:rPr>
        <w:t xml:space="preserve"> </w:t>
      </w:r>
      <w:r>
        <w:rPr>
          <w:rFonts w:ascii="Times New Roman" w:hAnsi="Times New Roman" w:cs="Times New Roman"/>
          <w:sz w:val="28"/>
          <w:szCs w:val="28"/>
          <w:lang w:val="en-US"/>
        </w:rPr>
        <w:t>masalalari</w:t>
      </w:r>
      <w:r w:rsidRPr="005A7989">
        <w:rPr>
          <w:rFonts w:ascii="Times New Roman" w:hAnsi="Times New Roman" w:cs="Times New Roman"/>
          <w:sz w:val="28"/>
          <w:szCs w:val="28"/>
        </w:rPr>
        <w:t>.-</w:t>
      </w:r>
      <w:r>
        <w:rPr>
          <w:rFonts w:ascii="Times New Roman" w:hAnsi="Times New Roman" w:cs="Times New Roman"/>
          <w:sz w:val="28"/>
          <w:szCs w:val="28"/>
          <w:lang w:val="en-US"/>
        </w:rPr>
        <w:t>Toshkent</w:t>
      </w:r>
      <w:r w:rsidRPr="005A7989">
        <w:rPr>
          <w:rFonts w:ascii="Times New Roman" w:hAnsi="Times New Roman" w:cs="Times New Roman"/>
          <w:sz w:val="28"/>
          <w:szCs w:val="28"/>
        </w:rPr>
        <w:t xml:space="preserve">: </w:t>
      </w:r>
      <w:r>
        <w:rPr>
          <w:rFonts w:ascii="Times New Roman" w:hAnsi="Times New Roman" w:cs="Times New Roman"/>
          <w:sz w:val="28"/>
          <w:szCs w:val="28"/>
          <w:lang w:val="en-US"/>
        </w:rPr>
        <w:t>Fan</w:t>
      </w:r>
      <w:r w:rsidRPr="005A7989">
        <w:rPr>
          <w:rFonts w:ascii="Times New Roman" w:hAnsi="Times New Roman" w:cs="Times New Roman"/>
          <w:sz w:val="28"/>
          <w:szCs w:val="28"/>
        </w:rPr>
        <w:t>, 1996.</w:t>
      </w:r>
      <w:r w:rsidRPr="005A7989">
        <w:rPr>
          <w:rFonts w:ascii="Times New Roman" w:hAnsi="Times New Roman" w:cs="Times New Roman"/>
          <w:sz w:val="28"/>
          <w:szCs w:val="28"/>
        </w:rPr>
        <w:cr/>
        <w:t xml:space="preserve">6. </w:t>
      </w:r>
      <w:r>
        <w:rPr>
          <w:rFonts w:ascii="Times New Roman" w:hAnsi="Times New Roman" w:cs="Times New Roman"/>
          <w:sz w:val="28"/>
          <w:szCs w:val="28"/>
          <w:lang w:val="en-US"/>
        </w:rPr>
        <w:t>Zokirov</w:t>
      </w:r>
      <w:r w:rsidRPr="005A7989">
        <w:rPr>
          <w:rFonts w:ascii="Times New Roman" w:hAnsi="Times New Roman" w:cs="Times New Roman"/>
          <w:sz w:val="28"/>
          <w:szCs w:val="28"/>
        </w:rPr>
        <w:t xml:space="preserve"> </w:t>
      </w:r>
      <w:r>
        <w:rPr>
          <w:rFonts w:ascii="Times New Roman" w:hAnsi="Times New Roman" w:cs="Times New Roman"/>
          <w:sz w:val="28"/>
          <w:szCs w:val="28"/>
          <w:lang w:val="en-US"/>
        </w:rPr>
        <w:t>Q</w:t>
      </w:r>
      <w:r w:rsidRPr="005A7989">
        <w:rPr>
          <w:rFonts w:ascii="Times New Roman" w:hAnsi="Times New Roman" w:cs="Times New Roman"/>
          <w:sz w:val="28"/>
          <w:szCs w:val="28"/>
        </w:rPr>
        <w:t>.</w:t>
      </w:r>
      <w:r>
        <w:rPr>
          <w:rFonts w:ascii="Times New Roman" w:hAnsi="Times New Roman" w:cs="Times New Roman"/>
          <w:sz w:val="28"/>
          <w:szCs w:val="28"/>
          <w:lang w:val="en-US"/>
        </w:rPr>
        <w:t>Z</w:t>
      </w:r>
      <w:r w:rsidRPr="005A7989">
        <w:rPr>
          <w:rFonts w:ascii="Times New Roman" w:hAnsi="Times New Roman" w:cs="Times New Roman"/>
          <w:sz w:val="28"/>
          <w:szCs w:val="28"/>
        </w:rPr>
        <w:t xml:space="preserve">., </w:t>
      </w:r>
      <w:r>
        <w:rPr>
          <w:rFonts w:ascii="Times New Roman" w:hAnsi="Times New Roman" w:cs="Times New Roman"/>
          <w:sz w:val="28"/>
          <w:szCs w:val="28"/>
          <w:lang w:val="en-US"/>
        </w:rPr>
        <w:t>Nabiyev</w:t>
      </w:r>
      <w:r w:rsidRPr="005A7989">
        <w:rPr>
          <w:rFonts w:ascii="Times New Roman" w:hAnsi="Times New Roman" w:cs="Times New Roman"/>
          <w:sz w:val="28"/>
          <w:szCs w:val="28"/>
        </w:rPr>
        <w:t xml:space="preserve"> </w:t>
      </w:r>
      <w:r>
        <w:rPr>
          <w:rFonts w:ascii="Times New Roman" w:hAnsi="Times New Roman" w:cs="Times New Roman"/>
          <w:sz w:val="28"/>
          <w:szCs w:val="28"/>
          <w:lang w:val="en-US"/>
        </w:rPr>
        <w:t>M</w:t>
      </w:r>
      <w:r w:rsidRPr="005A7989">
        <w:rPr>
          <w:rFonts w:ascii="Times New Roman" w:hAnsi="Times New Roman" w:cs="Times New Roman"/>
          <w:sz w:val="28"/>
          <w:szCs w:val="28"/>
        </w:rPr>
        <w:t>.</w:t>
      </w:r>
      <w:r>
        <w:rPr>
          <w:rFonts w:ascii="Times New Roman" w:hAnsi="Times New Roman" w:cs="Times New Roman"/>
          <w:sz w:val="28"/>
          <w:szCs w:val="28"/>
          <w:lang w:val="en-US"/>
        </w:rPr>
        <w:t>M</w:t>
      </w:r>
      <w:r w:rsidRPr="005A7989">
        <w:rPr>
          <w:rFonts w:ascii="Times New Roman" w:hAnsi="Times New Roman" w:cs="Times New Roman"/>
          <w:sz w:val="28"/>
          <w:szCs w:val="28"/>
        </w:rPr>
        <w:t xml:space="preserve">, </w:t>
      </w:r>
      <w:r>
        <w:rPr>
          <w:rFonts w:ascii="Times New Roman" w:hAnsi="Times New Roman" w:cs="Times New Roman"/>
          <w:sz w:val="28"/>
          <w:szCs w:val="28"/>
          <w:lang w:val="en-US"/>
        </w:rPr>
        <w:t>Pratov</w:t>
      </w:r>
      <w:r w:rsidRPr="005A7989">
        <w:rPr>
          <w:rFonts w:ascii="Times New Roman" w:hAnsi="Times New Roman" w:cs="Times New Roman"/>
          <w:sz w:val="28"/>
          <w:szCs w:val="28"/>
        </w:rPr>
        <w:t xml:space="preserve"> 0 ‘.</w:t>
      </w:r>
      <w:r>
        <w:rPr>
          <w:rFonts w:ascii="Times New Roman" w:hAnsi="Times New Roman" w:cs="Times New Roman"/>
          <w:sz w:val="28"/>
          <w:szCs w:val="28"/>
          <w:lang w:val="en-US"/>
        </w:rPr>
        <w:t>P</w:t>
      </w:r>
      <w:r w:rsidRPr="005A7989">
        <w:rPr>
          <w:rFonts w:ascii="Times New Roman" w:hAnsi="Times New Roman" w:cs="Times New Roman"/>
          <w:sz w:val="28"/>
          <w:szCs w:val="28"/>
        </w:rPr>
        <w:t xml:space="preserve">., </w:t>
      </w:r>
      <w:r>
        <w:rPr>
          <w:rFonts w:ascii="Times New Roman" w:hAnsi="Times New Roman" w:cs="Times New Roman"/>
          <w:sz w:val="28"/>
          <w:szCs w:val="28"/>
          <w:lang w:val="en-US"/>
        </w:rPr>
        <w:t>Jamolxonov</w:t>
      </w:r>
      <w:r w:rsidRPr="005A7989">
        <w:rPr>
          <w:rFonts w:ascii="Times New Roman" w:hAnsi="Times New Roman" w:cs="Times New Roman"/>
          <w:sz w:val="28"/>
          <w:szCs w:val="28"/>
        </w:rPr>
        <w:t xml:space="preserve"> </w:t>
      </w:r>
      <w:r>
        <w:rPr>
          <w:rFonts w:ascii="Times New Roman" w:hAnsi="Times New Roman" w:cs="Times New Roman"/>
          <w:sz w:val="28"/>
          <w:szCs w:val="28"/>
          <w:lang w:val="en-US"/>
        </w:rPr>
        <w:t>X</w:t>
      </w:r>
      <w:r w:rsidRPr="005A7989">
        <w:rPr>
          <w:rFonts w:ascii="Times New Roman" w:hAnsi="Times New Roman" w:cs="Times New Roman"/>
          <w:sz w:val="28"/>
          <w:szCs w:val="28"/>
        </w:rPr>
        <w:t>.</w:t>
      </w:r>
      <w:r>
        <w:rPr>
          <w:rFonts w:ascii="Times New Roman" w:hAnsi="Times New Roman" w:cs="Times New Roman"/>
          <w:sz w:val="28"/>
          <w:szCs w:val="28"/>
          <w:lang w:val="en-US"/>
        </w:rPr>
        <w:t>A</w:t>
      </w:r>
      <w:r w:rsidRPr="005A7989">
        <w:rPr>
          <w:rFonts w:ascii="Times New Roman" w:hAnsi="Times New Roman" w:cs="Times New Roman"/>
          <w:sz w:val="28"/>
          <w:szCs w:val="28"/>
        </w:rPr>
        <w:t xml:space="preserve">.  </w:t>
      </w:r>
      <w:r>
        <w:rPr>
          <w:rFonts w:ascii="Times New Roman" w:hAnsi="Times New Roman" w:cs="Times New Roman"/>
          <w:sz w:val="28"/>
          <w:szCs w:val="28"/>
          <w:lang w:val="en-US"/>
        </w:rPr>
        <w:t>Ruscha</w:t>
      </w:r>
      <w:r w:rsidRPr="005A7989">
        <w:rPr>
          <w:rFonts w:ascii="Times New Roman" w:hAnsi="Times New Roman" w:cs="Times New Roman"/>
          <w:sz w:val="28"/>
          <w:szCs w:val="28"/>
        </w:rPr>
        <w:t>-</w:t>
      </w:r>
      <w:r>
        <w:rPr>
          <w:rFonts w:ascii="Times New Roman" w:hAnsi="Times New Roman" w:cs="Times New Roman"/>
          <w:sz w:val="28"/>
          <w:szCs w:val="28"/>
          <w:lang w:val="en-US"/>
        </w:rPr>
        <w:t>o</w:t>
      </w:r>
      <w:r w:rsidRPr="005A7989">
        <w:rPr>
          <w:rFonts w:ascii="Times New Roman" w:hAnsi="Times New Roman" w:cs="Times New Roman"/>
          <w:sz w:val="28"/>
          <w:szCs w:val="28"/>
        </w:rPr>
        <w:t xml:space="preserve">‘ </w:t>
      </w:r>
      <w:r>
        <w:rPr>
          <w:rFonts w:ascii="Times New Roman" w:hAnsi="Times New Roman" w:cs="Times New Roman"/>
          <w:sz w:val="28"/>
          <w:szCs w:val="28"/>
          <w:lang w:val="en-US"/>
        </w:rPr>
        <w:t>zbekcha</w:t>
      </w:r>
      <w:r w:rsidRPr="005A7989">
        <w:rPr>
          <w:rFonts w:ascii="Times New Roman" w:hAnsi="Times New Roman" w:cs="Times New Roman"/>
          <w:sz w:val="28"/>
          <w:szCs w:val="28"/>
        </w:rPr>
        <w:t xml:space="preserve"> </w:t>
      </w:r>
      <w:r>
        <w:rPr>
          <w:rFonts w:ascii="Times New Roman" w:hAnsi="Times New Roman" w:cs="Times New Roman"/>
          <w:sz w:val="28"/>
          <w:szCs w:val="28"/>
          <w:lang w:val="en-US"/>
        </w:rPr>
        <w:t>botanika</w:t>
      </w:r>
      <w:r w:rsidRPr="005A7989">
        <w:rPr>
          <w:rFonts w:ascii="Times New Roman" w:hAnsi="Times New Roman" w:cs="Times New Roman"/>
          <w:sz w:val="28"/>
          <w:szCs w:val="28"/>
        </w:rPr>
        <w:t xml:space="preserve">. </w:t>
      </w:r>
      <w:r>
        <w:rPr>
          <w:rFonts w:ascii="Times New Roman" w:hAnsi="Times New Roman" w:cs="Times New Roman"/>
          <w:sz w:val="28"/>
          <w:szCs w:val="28"/>
          <w:lang w:val="en-US"/>
        </w:rPr>
        <w:t>terminlarmmg</w:t>
      </w:r>
      <w:r w:rsidRPr="005A7989">
        <w:rPr>
          <w:rFonts w:ascii="Times New Roman" w:hAnsi="Times New Roman" w:cs="Times New Roman"/>
          <w:sz w:val="28"/>
          <w:szCs w:val="28"/>
        </w:rPr>
        <w:t xml:space="preserve"> </w:t>
      </w:r>
      <w:r>
        <w:rPr>
          <w:rFonts w:ascii="Times New Roman" w:hAnsi="Times New Roman" w:cs="Times New Roman"/>
          <w:sz w:val="28"/>
          <w:szCs w:val="28"/>
          <w:lang w:val="en-US"/>
        </w:rPr>
        <w:t>qisqacha</w:t>
      </w:r>
      <w:r w:rsidRPr="005A7989">
        <w:rPr>
          <w:rFonts w:ascii="Times New Roman" w:hAnsi="Times New Roman" w:cs="Times New Roman"/>
          <w:sz w:val="28"/>
          <w:szCs w:val="28"/>
        </w:rPr>
        <w:t xml:space="preserve"> </w:t>
      </w:r>
      <w:r>
        <w:rPr>
          <w:rFonts w:ascii="Times New Roman" w:hAnsi="Times New Roman" w:cs="Times New Roman"/>
          <w:sz w:val="28"/>
          <w:szCs w:val="28"/>
          <w:lang w:val="en-US"/>
        </w:rPr>
        <w:t>izohli</w:t>
      </w:r>
      <w:r w:rsidRPr="005A7989">
        <w:rPr>
          <w:rFonts w:ascii="Times New Roman" w:hAnsi="Times New Roman" w:cs="Times New Roman"/>
          <w:sz w:val="28"/>
          <w:szCs w:val="28"/>
        </w:rPr>
        <w:t xml:space="preserve"> </w:t>
      </w:r>
      <w:r>
        <w:rPr>
          <w:rFonts w:ascii="Times New Roman" w:hAnsi="Times New Roman" w:cs="Times New Roman"/>
          <w:sz w:val="28"/>
          <w:szCs w:val="28"/>
          <w:lang w:val="en-US"/>
        </w:rPr>
        <w:t>lug</w:t>
      </w:r>
      <w:r w:rsidRPr="005A7989">
        <w:rPr>
          <w:rFonts w:ascii="Times New Roman" w:hAnsi="Times New Roman" w:cs="Times New Roman"/>
          <w:sz w:val="28"/>
          <w:szCs w:val="28"/>
        </w:rPr>
        <w:t>‘</w:t>
      </w:r>
      <w:r>
        <w:rPr>
          <w:rFonts w:ascii="Times New Roman" w:hAnsi="Times New Roman" w:cs="Times New Roman"/>
          <w:sz w:val="28"/>
          <w:szCs w:val="28"/>
          <w:lang w:val="en-US"/>
        </w:rPr>
        <w:t>ati</w:t>
      </w:r>
      <w:r w:rsidRPr="005A7989">
        <w:rPr>
          <w:rFonts w:ascii="Times New Roman" w:hAnsi="Times New Roman" w:cs="Times New Roman"/>
          <w:sz w:val="28"/>
          <w:szCs w:val="28"/>
        </w:rPr>
        <w:t>.  -</w:t>
      </w:r>
      <w:r>
        <w:rPr>
          <w:rFonts w:ascii="Times New Roman" w:hAnsi="Times New Roman" w:cs="Times New Roman"/>
          <w:sz w:val="28"/>
          <w:szCs w:val="28"/>
          <w:lang w:val="en-US"/>
        </w:rPr>
        <w:t>Toshkent</w:t>
      </w:r>
      <w:r w:rsidRPr="005A7989">
        <w:rPr>
          <w:rFonts w:ascii="Times New Roman" w:hAnsi="Times New Roman" w:cs="Times New Roman"/>
          <w:sz w:val="28"/>
          <w:szCs w:val="28"/>
        </w:rPr>
        <w:t>, 1963.</w:t>
      </w:r>
      <w:r w:rsidRPr="005A7989">
        <w:rPr>
          <w:rFonts w:ascii="Times New Roman" w:hAnsi="Times New Roman" w:cs="Times New Roman"/>
          <w:sz w:val="28"/>
          <w:szCs w:val="28"/>
        </w:rPr>
        <w:cr/>
        <w:t xml:space="preserve">7. Еленевский А.Г., Соловьева М.П., Тихомиров </w:t>
      </w:r>
      <w:r>
        <w:rPr>
          <w:rFonts w:ascii="Times New Roman" w:hAnsi="Times New Roman" w:cs="Times New Roman"/>
          <w:sz w:val="28"/>
          <w:szCs w:val="28"/>
          <w:lang w:val="en-US"/>
        </w:rPr>
        <w:t>B</w:t>
      </w:r>
      <w:r w:rsidRPr="005A7989">
        <w:rPr>
          <w:rFonts w:ascii="Times New Roman" w:hAnsi="Times New Roman" w:cs="Times New Roman"/>
          <w:sz w:val="28"/>
          <w:szCs w:val="28"/>
        </w:rPr>
        <w:t>.</w:t>
      </w:r>
      <w:r>
        <w:rPr>
          <w:rFonts w:ascii="Times New Roman" w:hAnsi="Times New Roman" w:cs="Times New Roman"/>
          <w:sz w:val="28"/>
          <w:szCs w:val="28"/>
          <w:lang w:val="en-US"/>
        </w:rPr>
        <w:t>H</w:t>
      </w:r>
      <w:r w:rsidRPr="005A7989">
        <w:rPr>
          <w:rFonts w:ascii="Times New Roman" w:hAnsi="Times New Roman" w:cs="Times New Roman"/>
          <w:sz w:val="28"/>
          <w:szCs w:val="28"/>
        </w:rPr>
        <w:t>.  Ботаника. Систематика высших или наземных растений. -Москва, 2001,429 с.</w:t>
      </w:r>
      <w:r w:rsidRPr="005A7989">
        <w:rPr>
          <w:rFonts w:ascii="Times New Roman" w:hAnsi="Times New Roman" w:cs="Times New Roman"/>
          <w:sz w:val="28"/>
          <w:szCs w:val="28"/>
        </w:rPr>
        <w:cr/>
      </w:r>
      <w:r w:rsidRPr="005A7989">
        <w:rPr>
          <w:rFonts w:ascii="Times New Roman" w:hAnsi="Times New Roman" w:cs="Times New Roman"/>
          <w:sz w:val="28"/>
          <w:szCs w:val="28"/>
        </w:rPr>
        <w:lastRenderedPageBreak/>
        <w:t xml:space="preserve">8. Васильев А.Е., Воронин </w:t>
      </w:r>
      <w:r w:rsidRPr="005A7989">
        <w:rPr>
          <w:rFonts w:ascii="Times New Roman" w:hAnsi="Times New Roman" w:cs="Times New Roman"/>
          <w:sz w:val="28"/>
          <w:szCs w:val="28"/>
        </w:rPr>
        <w:t>Н.С., Эленевский А.Г.,  Серебрякова Т.И. Ботаника, морфология растений. -М.: Просвещение, 1978,480 с.</w:t>
      </w:r>
    </w:p>
    <w:p w:rsidR="005A2EF6" w:rsidRPr="005A7989" w:rsidRDefault="004F3147">
      <w:pPr>
        <w:spacing w:before="100" w:beforeAutospacing="1" w:after="100" w:afterAutospacing="1" w:line="360" w:lineRule="auto"/>
        <w:jc w:val="both"/>
        <w:rPr>
          <w:rFonts w:ascii="Times New Roman" w:hAnsi="Times New Roman" w:cs="Times New Roman"/>
          <w:sz w:val="28"/>
          <w:szCs w:val="28"/>
        </w:rPr>
      </w:pPr>
      <w:r w:rsidRPr="005A7989">
        <w:rPr>
          <w:rFonts w:ascii="Times New Roman" w:hAnsi="Times New Roman" w:cs="Times New Roman"/>
          <w:sz w:val="28"/>
          <w:szCs w:val="28"/>
        </w:rPr>
        <w:t xml:space="preserve">9. </w:t>
      </w:r>
      <w:r>
        <w:rPr>
          <w:rFonts w:ascii="Times New Roman" w:hAnsi="Times New Roman" w:cs="Times New Roman"/>
          <w:sz w:val="28"/>
          <w:szCs w:val="28"/>
          <w:lang w:val="en-US"/>
        </w:rPr>
        <w:t>Dcromov</w:t>
      </w:r>
      <w:r w:rsidRPr="005A7989">
        <w:rPr>
          <w:rFonts w:ascii="Times New Roman" w:hAnsi="Times New Roman" w:cs="Times New Roman"/>
          <w:sz w:val="28"/>
          <w:szCs w:val="28"/>
        </w:rPr>
        <w:t xml:space="preserve"> </w:t>
      </w:r>
      <w:r>
        <w:rPr>
          <w:rFonts w:ascii="Times New Roman" w:hAnsi="Times New Roman" w:cs="Times New Roman"/>
          <w:sz w:val="28"/>
          <w:szCs w:val="28"/>
          <w:lang w:val="en-US"/>
        </w:rPr>
        <w:t>M</w:t>
      </w:r>
      <w:r w:rsidRPr="005A7989">
        <w:rPr>
          <w:rFonts w:ascii="Times New Roman" w:hAnsi="Times New Roman" w:cs="Times New Roman"/>
          <w:sz w:val="28"/>
          <w:szCs w:val="28"/>
        </w:rPr>
        <w:t>.</w:t>
      </w:r>
      <w:r>
        <w:rPr>
          <w:rFonts w:ascii="Times New Roman" w:hAnsi="Times New Roman" w:cs="Times New Roman"/>
          <w:sz w:val="28"/>
          <w:szCs w:val="28"/>
          <w:lang w:val="en-US"/>
        </w:rPr>
        <w:t>I</w:t>
      </w:r>
      <w:r w:rsidRPr="005A7989">
        <w:rPr>
          <w:rFonts w:ascii="Times New Roman" w:hAnsi="Times New Roman" w:cs="Times New Roman"/>
          <w:sz w:val="28"/>
          <w:szCs w:val="28"/>
        </w:rPr>
        <w:t xml:space="preserve">., </w:t>
      </w:r>
      <w:r>
        <w:rPr>
          <w:rFonts w:ascii="Times New Roman" w:hAnsi="Times New Roman" w:cs="Times New Roman"/>
          <w:sz w:val="28"/>
          <w:szCs w:val="28"/>
          <w:lang w:val="en-US"/>
        </w:rPr>
        <w:t>Normurodov</w:t>
      </w:r>
      <w:r w:rsidRPr="005A7989">
        <w:rPr>
          <w:rFonts w:ascii="Times New Roman" w:hAnsi="Times New Roman" w:cs="Times New Roman"/>
          <w:sz w:val="28"/>
          <w:szCs w:val="28"/>
        </w:rPr>
        <w:t xml:space="preserve"> </w:t>
      </w:r>
      <w:r>
        <w:rPr>
          <w:rFonts w:ascii="Times New Roman" w:hAnsi="Times New Roman" w:cs="Times New Roman"/>
          <w:sz w:val="28"/>
          <w:szCs w:val="28"/>
          <w:lang w:val="en-US"/>
        </w:rPr>
        <w:t>X</w:t>
      </w:r>
      <w:r w:rsidRPr="005A7989">
        <w:rPr>
          <w:rFonts w:ascii="Times New Roman" w:hAnsi="Times New Roman" w:cs="Times New Roman"/>
          <w:sz w:val="28"/>
          <w:szCs w:val="28"/>
        </w:rPr>
        <w:t>.</w:t>
      </w:r>
      <w:r>
        <w:rPr>
          <w:rFonts w:ascii="Times New Roman" w:hAnsi="Times New Roman" w:cs="Times New Roman"/>
          <w:sz w:val="28"/>
          <w:szCs w:val="28"/>
          <w:lang w:val="en-US"/>
        </w:rPr>
        <w:t>N</w:t>
      </w:r>
      <w:r w:rsidRPr="005A7989">
        <w:rPr>
          <w:rFonts w:ascii="Times New Roman" w:hAnsi="Times New Roman" w:cs="Times New Roman"/>
          <w:sz w:val="28"/>
          <w:szCs w:val="28"/>
        </w:rPr>
        <w:t xml:space="preserve">., </w:t>
      </w:r>
      <w:r>
        <w:rPr>
          <w:rFonts w:ascii="Times New Roman" w:hAnsi="Times New Roman" w:cs="Times New Roman"/>
          <w:sz w:val="28"/>
          <w:szCs w:val="28"/>
          <w:lang w:val="en-US"/>
        </w:rPr>
        <w:t>Yuldashev</w:t>
      </w:r>
      <w:r w:rsidRPr="005A7989">
        <w:rPr>
          <w:rFonts w:ascii="Times New Roman" w:hAnsi="Times New Roman" w:cs="Times New Roman"/>
          <w:sz w:val="28"/>
          <w:szCs w:val="28"/>
        </w:rPr>
        <w:t xml:space="preserve"> </w:t>
      </w:r>
      <w:r>
        <w:rPr>
          <w:rFonts w:ascii="Times New Roman" w:hAnsi="Times New Roman" w:cs="Times New Roman"/>
          <w:sz w:val="28"/>
          <w:szCs w:val="28"/>
          <w:lang w:val="en-US"/>
        </w:rPr>
        <w:t>A</w:t>
      </w:r>
      <w:r w:rsidRPr="005A7989">
        <w:rPr>
          <w:rFonts w:ascii="Times New Roman" w:hAnsi="Times New Roman" w:cs="Times New Roman"/>
          <w:sz w:val="28"/>
          <w:szCs w:val="28"/>
        </w:rPr>
        <w:t>.</w:t>
      </w:r>
      <w:r>
        <w:rPr>
          <w:rFonts w:ascii="Times New Roman" w:hAnsi="Times New Roman" w:cs="Times New Roman"/>
          <w:sz w:val="28"/>
          <w:szCs w:val="28"/>
          <w:lang w:val="en-US"/>
        </w:rPr>
        <w:t>S</w:t>
      </w:r>
      <w:r w:rsidRPr="005A7989">
        <w:rPr>
          <w:rFonts w:ascii="Times New Roman" w:hAnsi="Times New Roman" w:cs="Times New Roman"/>
          <w:sz w:val="28"/>
          <w:szCs w:val="28"/>
        </w:rPr>
        <w:t xml:space="preserve">. </w:t>
      </w:r>
      <w:r>
        <w:rPr>
          <w:rFonts w:ascii="Times New Roman" w:hAnsi="Times New Roman" w:cs="Times New Roman"/>
          <w:sz w:val="28"/>
          <w:szCs w:val="28"/>
          <w:lang w:val="en-US"/>
        </w:rPr>
        <w:t>Botanika</w:t>
      </w:r>
      <w:r w:rsidRPr="005A7989">
        <w:rPr>
          <w:rFonts w:ascii="Times New Roman" w:hAnsi="Times New Roman" w:cs="Times New Roman"/>
          <w:sz w:val="28"/>
          <w:szCs w:val="28"/>
        </w:rPr>
        <w:t>. -Т.: 0 ‘</w:t>
      </w:r>
      <w:r>
        <w:rPr>
          <w:rFonts w:ascii="Times New Roman" w:hAnsi="Times New Roman" w:cs="Times New Roman"/>
          <w:sz w:val="28"/>
          <w:szCs w:val="28"/>
          <w:lang w:val="en-US"/>
        </w:rPr>
        <w:t>zbekiston</w:t>
      </w:r>
      <w:r w:rsidRPr="005A7989">
        <w:rPr>
          <w:rFonts w:ascii="Times New Roman" w:hAnsi="Times New Roman" w:cs="Times New Roman"/>
          <w:sz w:val="28"/>
          <w:szCs w:val="28"/>
        </w:rPr>
        <w:t xml:space="preserve">, 2002,322 </w:t>
      </w:r>
      <w:r>
        <w:rPr>
          <w:rFonts w:ascii="Times New Roman" w:hAnsi="Times New Roman" w:cs="Times New Roman"/>
          <w:sz w:val="28"/>
          <w:szCs w:val="28"/>
          <w:lang w:val="en-US"/>
        </w:rPr>
        <w:t>b</w:t>
      </w:r>
    </w:p>
    <w:p w:rsidR="005A2EF6" w:rsidRDefault="004F3147">
      <w:pPr>
        <w:spacing w:before="100" w:beforeAutospacing="1" w:after="100" w:afterAutospacing="1"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10. Kursanov L.I. Botanika. I-II tom. —Toshkent, 1966.</w:t>
      </w:r>
    </w:p>
    <w:p w:rsidR="005A2EF6" w:rsidRDefault="004F3147">
      <w:pPr>
        <w:shd w:val="clear" w:color="FFFFFF" w:fill="FFFFFF"/>
        <w:spacing w:before="150" w:after="150" w:line="360" w:lineRule="auto"/>
        <w:jc w:val="center"/>
        <w:rPr>
          <w:rFonts w:ascii="Times New Roman" w:cs="Times New Roman"/>
          <w:sz w:val="28"/>
          <w:szCs w:val="28"/>
          <w:lang w:val="en-US" w:eastAsia="ru-RU"/>
        </w:rPr>
      </w:pPr>
      <w:r>
        <w:rPr>
          <w:rFonts w:ascii="Times New Roman" w:hAnsi="Times New Roman" w:cs="Times New Roman"/>
          <w:b/>
          <w:bCs/>
          <w:color w:val="000000"/>
          <w:sz w:val="28"/>
          <w:szCs w:val="28"/>
          <w:lang w:val="uz-Latn-UZ" w:eastAsia="uz-Latn-UZ"/>
        </w:rPr>
        <w:t>Internet s</w:t>
      </w:r>
      <w:r>
        <w:rPr>
          <w:rFonts w:ascii="Times New Roman" w:hAnsi="Times New Roman" w:cs="Times New Roman"/>
          <w:b/>
          <w:bCs/>
          <w:color w:val="000000"/>
          <w:sz w:val="28"/>
          <w:szCs w:val="28"/>
          <w:lang w:val="uz-Latn-UZ" w:eastAsia="uz-Latn-UZ"/>
        </w:rPr>
        <w:t>aytlari</w:t>
      </w:r>
    </w:p>
    <w:p w:rsidR="005A2EF6" w:rsidRDefault="004F3147">
      <w:pPr>
        <w:pStyle w:val="a9"/>
        <w:numPr>
          <w:ilvl w:val="0"/>
          <w:numId w:val="4"/>
        </w:numPr>
        <w:shd w:val="clear" w:color="FFFFFF" w:fill="FFFFFF"/>
        <w:spacing w:before="150" w:after="150" w:line="360" w:lineRule="auto"/>
        <w:jc w:val="both"/>
        <w:rPr>
          <w:rFonts w:ascii="Times New Roman" w:cs="Times New Roman"/>
          <w:sz w:val="28"/>
          <w:szCs w:val="28"/>
          <w:lang w:val="en-US" w:eastAsia="ru-RU"/>
        </w:rPr>
      </w:pPr>
      <w:r>
        <w:rPr>
          <w:rFonts w:ascii="Times New Roman" w:hAnsi="Times New Roman" w:cs="Times New Roman"/>
          <w:b/>
          <w:bCs/>
          <w:color w:val="000000"/>
          <w:sz w:val="28"/>
          <w:szCs w:val="28"/>
          <w:lang w:val="uz-Latn-UZ" w:eastAsia="uz-Latn-UZ"/>
        </w:rPr>
        <w:t xml:space="preserve">     www.Ziyo.net.uz</w:t>
      </w:r>
    </w:p>
    <w:p w:rsidR="005A2EF6" w:rsidRDefault="004F3147">
      <w:pPr>
        <w:pStyle w:val="a9"/>
        <w:numPr>
          <w:ilvl w:val="0"/>
          <w:numId w:val="4"/>
        </w:numPr>
        <w:shd w:val="clear" w:color="FFFFFF" w:fill="FFFFFF"/>
        <w:spacing w:before="150" w:after="150" w:line="360" w:lineRule="auto"/>
        <w:jc w:val="both"/>
        <w:rPr>
          <w:rFonts w:ascii="Times New Roman" w:cs="Times New Roman"/>
          <w:sz w:val="28"/>
          <w:szCs w:val="28"/>
          <w:lang w:val="en-US" w:eastAsia="ru-RU"/>
        </w:rPr>
      </w:pPr>
      <w:r>
        <w:rPr>
          <w:rFonts w:ascii="Times New Roman" w:hAnsi="Times New Roman" w:cs="Times New Roman"/>
          <w:b/>
          <w:bCs/>
          <w:color w:val="000000"/>
          <w:sz w:val="28"/>
          <w:szCs w:val="28"/>
          <w:lang w:val="uz-Latn-UZ" w:eastAsia="uz-Latn-UZ"/>
        </w:rPr>
        <w:t xml:space="preserve">     </w:t>
      </w:r>
      <w:hyperlink r:id="rId16" w:history="1">
        <w:r>
          <w:rPr>
            <w:rStyle w:val="ab"/>
            <w:rFonts w:ascii="Times New Roman" w:hAnsi="Times New Roman" w:cs="Times New Roman"/>
            <w:b/>
            <w:bCs/>
            <w:sz w:val="28"/>
            <w:szCs w:val="28"/>
            <w:lang w:val="uz-Latn-UZ" w:eastAsia="uz-Latn-UZ"/>
          </w:rPr>
          <w:t>www.o’qituvchi.uz</w:t>
        </w:r>
      </w:hyperlink>
    </w:p>
    <w:p w:rsidR="005A2EF6" w:rsidRDefault="004F3147">
      <w:pPr>
        <w:pStyle w:val="a9"/>
        <w:numPr>
          <w:ilvl w:val="0"/>
          <w:numId w:val="4"/>
        </w:numPr>
        <w:shd w:val="clear" w:color="FFFFFF" w:fill="FFFFFF"/>
        <w:spacing w:before="150" w:after="150" w:line="360" w:lineRule="auto"/>
        <w:jc w:val="both"/>
        <w:rPr>
          <w:rFonts w:ascii="Times New Roman" w:cs="Times New Roman"/>
          <w:sz w:val="28"/>
          <w:szCs w:val="28"/>
          <w:lang w:val="en-US" w:eastAsia="ru-RU"/>
        </w:rPr>
      </w:pPr>
      <w:r>
        <w:rPr>
          <w:rFonts w:ascii="Times New Roman" w:hAnsi="Times New Roman" w:cs="Times New Roman"/>
          <w:b/>
          <w:bCs/>
          <w:color w:val="000000"/>
          <w:sz w:val="28"/>
          <w:szCs w:val="28"/>
          <w:lang w:val="uz-Latn-UZ" w:eastAsia="uz-Latn-UZ"/>
        </w:rPr>
        <w:t xml:space="preserve">      arxiv.uz</w:t>
      </w:r>
    </w:p>
    <w:p w:rsidR="005A2EF6" w:rsidRDefault="005A2EF6">
      <w:pPr>
        <w:spacing w:before="100" w:beforeAutospacing="1" w:after="100" w:afterAutospacing="1" w:line="360" w:lineRule="auto"/>
        <w:jc w:val="both"/>
        <w:rPr>
          <w:lang w:val="en-US" w:eastAsia="ru-RU"/>
        </w:rPr>
      </w:pPr>
    </w:p>
    <w:p w:rsidR="005A2EF6" w:rsidRDefault="005A2EF6">
      <w:pPr>
        <w:pStyle w:val="a7"/>
        <w:rPr>
          <w:lang w:val="en-US"/>
        </w:rPr>
      </w:pPr>
    </w:p>
    <w:sectPr w:rsidR="005A2EF6">
      <w:headerReference w:type="default" r:id="rId17"/>
      <w:footerReference w:type="default" r:id="rId18"/>
      <w:type w:val="continuous"/>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147" w:rsidRDefault="004F3147">
      <w:pPr>
        <w:spacing w:after="0" w:line="240" w:lineRule="auto"/>
      </w:pPr>
      <w:r>
        <w:separator/>
      </w:r>
    </w:p>
  </w:endnote>
  <w:endnote w:type="continuationSeparator" w:id="0">
    <w:p w:rsidR="004F3147" w:rsidRDefault="004F3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EF6" w:rsidRDefault="004F3147">
    <w:pPr>
      <w:pStyle w:val="a3"/>
      <w:jc w:val="center"/>
    </w:pPr>
    <w:r>
      <w:fldChar w:fldCharType="begin"/>
    </w:r>
    <w:r>
      <w:instrText>PAGE</w:instrText>
    </w:r>
    <w:r>
      <w:fldChar w:fldCharType="separate"/>
    </w:r>
    <w:r w:rsidR="005A7989">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147" w:rsidRDefault="004F3147">
      <w:pPr>
        <w:spacing w:after="0" w:line="240" w:lineRule="auto"/>
      </w:pPr>
      <w:r>
        <w:separator/>
      </w:r>
    </w:p>
  </w:footnote>
  <w:footnote w:type="continuationSeparator" w:id="0">
    <w:p w:rsidR="004F3147" w:rsidRDefault="004F31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EF6" w:rsidRDefault="005A2EF6">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tmpl w:val="7C0418A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nsid w:val="00000001"/>
    <w:multiLevelType w:val="multilevel"/>
    <w:tmpl w:val="6D98C54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nsid w:val="00000002"/>
    <w:multiLevelType w:val="multilevel"/>
    <w:tmpl w:val="C2363E2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nsid w:val="00000003"/>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4">
    <w:nsid w:val="00000004"/>
    <w:multiLevelType w:val="multilevel"/>
    <w:tmpl w:val="1526AFD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
    <w:nsid w:val="00000005"/>
    <w:multiLevelType w:val="multilevel"/>
    <w:tmpl w:val="FF9E137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6">
    <w:nsid w:val="00000006"/>
    <w:multiLevelType w:val="multilevel"/>
    <w:tmpl w:val="A572880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
    <w:nsid w:val="00000007"/>
    <w:multiLevelType w:val="multilevel"/>
    <w:tmpl w:val="0B86983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
    <w:nsid w:val="00000008"/>
    <w:multiLevelType w:val="multilevel"/>
    <w:tmpl w:val="04090027"/>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pStyle w:val="9"/>
      <w:lvlText w:val="(%9)"/>
      <w:lvlJc w:val="left"/>
      <w:pPr>
        <w:ind w:left="5760" w:firstLine="0"/>
      </w:pPr>
    </w:lvl>
  </w:abstractNum>
  <w:abstractNum w:abstractNumId="9">
    <w:nsid w:val="00000009"/>
    <w:multiLevelType w:val="multilevel"/>
    <w:tmpl w:val="6EBCC2C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
    <w:nsid w:val="0000000A"/>
    <w:multiLevelType w:val="multilevel"/>
    <w:tmpl w:val="295894E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1">
    <w:nsid w:val="0000000B"/>
    <w:multiLevelType w:val="multilevel"/>
    <w:tmpl w:val="FB406B5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2">
    <w:nsid w:val="0000000C"/>
    <w:multiLevelType w:val="multilevel"/>
    <w:tmpl w:val="1FF087C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3">
    <w:nsid w:val="0000000D"/>
    <w:multiLevelType w:val="multilevel"/>
    <w:tmpl w:val="420A0C3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4">
    <w:nsid w:val="0000000E"/>
    <w:multiLevelType w:val="multilevel"/>
    <w:tmpl w:val="50DC95F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5">
    <w:nsid w:val="0000000F"/>
    <w:multiLevelType w:val="multilevel"/>
    <w:tmpl w:val="FD2AC73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
    <w:nsid w:val="00000010"/>
    <w:multiLevelType w:val="multilevel"/>
    <w:tmpl w:val="AD88E9E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7">
    <w:nsid w:val="00000011"/>
    <w:multiLevelType w:val="multilevel"/>
    <w:tmpl w:val="6714EFE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8">
    <w:nsid w:val="00000012"/>
    <w:multiLevelType w:val="multilevel"/>
    <w:tmpl w:val="B448D3E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
    <w:nsid w:val="00000013"/>
    <w:multiLevelType w:val="multilevel"/>
    <w:tmpl w:val="7D6ABCD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0">
    <w:nsid w:val="00000014"/>
    <w:multiLevelType w:val="hybridMultilevel"/>
    <w:tmpl w:val="7F788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0000015"/>
    <w:multiLevelType w:val="multilevel"/>
    <w:tmpl w:val="B34ACA1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2">
    <w:nsid w:val="00000016"/>
    <w:multiLevelType w:val="hybridMultilevel"/>
    <w:tmpl w:val="7F788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0000017"/>
    <w:multiLevelType w:val="multilevel"/>
    <w:tmpl w:val="A968AF7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4">
    <w:nsid w:val="00000018"/>
    <w:multiLevelType w:val="multilevel"/>
    <w:tmpl w:val="FE5E26E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5">
    <w:nsid w:val="00000019"/>
    <w:multiLevelType w:val="multilevel"/>
    <w:tmpl w:val="74844DC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num w:numId="1">
    <w:abstractNumId w:val="14"/>
  </w:num>
  <w:num w:numId="2">
    <w:abstractNumId w:val="8"/>
  </w:num>
  <w:num w:numId="3">
    <w:abstractNumId w:val="19"/>
  </w:num>
  <w:num w:numId="4">
    <w:abstractNumId w:val="3"/>
  </w:num>
  <w:num w:numId="5">
    <w:abstractNumId w:val="13"/>
  </w:num>
  <w:num w:numId="6">
    <w:abstractNumId w:val="7"/>
  </w:num>
  <w:num w:numId="7">
    <w:abstractNumId w:val="22"/>
  </w:num>
  <w:num w:numId="8">
    <w:abstractNumId w:val="21"/>
  </w:num>
  <w:num w:numId="9">
    <w:abstractNumId w:val="15"/>
  </w:num>
  <w:num w:numId="10">
    <w:abstractNumId w:val="2"/>
  </w:num>
  <w:num w:numId="11">
    <w:abstractNumId w:val="12"/>
  </w:num>
  <w:num w:numId="12">
    <w:abstractNumId w:val="10"/>
  </w:num>
  <w:num w:numId="13">
    <w:abstractNumId w:val="20"/>
  </w:num>
  <w:num w:numId="14">
    <w:abstractNumId w:val="24"/>
  </w:num>
  <w:num w:numId="15">
    <w:abstractNumId w:val="5"/>
  </w:num>
  <w:num w:numId="16">
    <w:abstractNumId w:val="17"/>
  </w:num>
  <w:num w:numId="17">
    <w:abstractNumId w:val="23"/>
  </w:num>
  <w:num w:numId="18">
    <w:abstractNumId w:val="4"/>
  </w:num>
  <w:num w:numId="19">
    <w:abstractNumId w:val="25"/>
  </w:num>
  <w:num w:numId="20">
    <w:abstractNumId w:val="9"/>
  </w:num>
  <w:num w:numId="21">
    <w:abstractNumId w:val="18"/>
  </w:num>
  <w:num w:numId="22">
    <w:abstractNumId w:val="11"/>
  </w:num>
  <w:num w:numId="23">
    <w:abstractNumId w:val="16"/>
  </w:num>
  <w:num w:numId="24">
    <w:abstractNumId w:val="0"/>
  </w:num>
  <w:num w:numId="25">
    <w:abstractNumId w:val="1"/>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EF6"/>
    <w:rsid w:val="004F3147"/>
    <w:rsid w:val="005A2EF6"/>
    <w:rsid w:val="005A79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SimSun" w:cs="Arial"/>
      <w:lang w:eastAsia="zh-CN"/>
    </w:rPr>
  </w:style>
  <w:style w:type="paragraph" w:styleId="1">
    <w:name w:val="heading 1"/>
    <w:basedOn w:val="a"/>
    <w:next w:val="a"/>
    <w:link w:val="10"/>
    <w:uiPriority w:val="9"/>
    <w:qFormat/>
    <w:pPr>
      <w:keepNext/>
      <w:keepLines/>
      <w:numPr>
        <w:numId w:val="2"/>
      </w:numPr>
      <w:spacing w:before="480" w:after="0"/>
      <w:outlineLvl w:val="0"/>
    </w:pPr>
    <w:rPr>
      <w:b/>
      <w:bCs/>
      <w:color w:val="365F91"/>
      <w:sz w:val="28"/>
      <w:szCs w:val="28"/>
    </w:rPr>
  </w:style>
  <w:style w:type="paragraph" w:styleId="2">
    <w:name w:val="heading 2"/>
    <w:basedOn w:val="a"/>
    <w:link w:val="20"/>
    <w:uiPriority w:val="9"/>
    <w:qFormat/>
    <w:pPr>
      <w:numPr>
        <w:ilvl w:val="1"/>
        <w:numId w:val="2"/>
      </w:num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qFormat/>
    <w:pPr>
      <w:keepNext/>
      <w:keepLines/>
      <w:numPr>
        <w:ilvl w:val="2"/>
        <w:numId w:val="2"/>
      </w:numPr>
      <w:spacing w:before="200" w:after="0"/>
      <w:outlineLvl w:val="2"/>
    </w:pPr>
    <w:rPr>
      <w:b/>
      <w:bCs/>
      <w:color w:val="4F81BD"/>
    </w:rPr>
  </w:style>
  <w:style w:type="paragraph" w:styleId="4">
    <w:name w:val="heading 4"/>
    <w:basedOn w:val="a"/>
    <w:next w:val="a"/>
    <w:link w:val="40"/>
    <w:uiPriority w:val="9"/>
    <w:qFormat/>
    <w:pPr>
      <w:keepNext/>
      <w:keepLines/>
      <w:numPr>
        <w:ilvl w:val="3"/>
        <w:numId w:val="2"/>
      </w:numPr>
      <w:spacing w:before="200" w:after="0"/>
      <w:outlineLvl w:val="3"/>
    </w:pPr>
    <w:rPr>
      <w:b/>
      <w:bCs/>
      <w:i/>
      <w:iCs/>
      <w:color w:val="4F81BD"/>
    </w:rPr>
  </w:style>
  <w:style w:type="paragraph" w:styleId="5">
    <w:name w:val="heading 5"/>
    <w:basedOn w:val="a"/>
    <w:next w:val="a"/>
    <w:link w:val="50"/>
    <w:uiPriority w:val="9"/>
    <w:qFormat/>
    <w:pPr>
      <w:keepNext/>
      <w:keepLines/>
      <w:numPr>
        <w:ilvl w:val="4"/>
        <w:numId w:val="2"/>
      </w:numPr>
      <w:spacing w:before="200" w:after="0"/>
      <w:outlineLvl w:val="4"/>
    </w:pPr>
    <w:rPr>
      <w:color w:val="243F60"/>
    </w:rPr>
  </w:style>
  <w:style w:type="paragraph" w:styleId="6">
    <w:name w:val="heading 6"/>
    <w:basedOn w:val="a"/>
    <w:next w:val="a"/>
    <w:link w:val="60"/>
    <w:uiPriority w:val="9"/>
    <w:qFormat/>
    <w:pPr>
      <w:keepNext/>
      <w:keepLines/>
      <w:numPr>
        <w:ilvl w:val="5"/>
        <w:numId w:val="2"/>
      </w:numPr>
      <w:spacing w:before="200" w:after="0"/>
      <w:outlineLvl w:val="5"/>
    </w:pPr>
    <w:rPr>
      <w:i/>
      <w:iCs/>
      <w:color w:val="243F60"/>
    </w:rPr>
  </w:style>
  <w:style w:type="paragraph" w:styleId="7">
    <w:name w:val="heading 7"/>
    <w:basedOn w:val="a"/>
    <w:next w:val="a"/>
    <w:link w:val="70"/>
    <w:uiPriority w:val="9"/>
    <w:qFormat/>
    <w:pPr>
      <w:keepNext/>
      <w:keepLines/>
      <w:numPr>
        <w:ilvl w:val="6"/>
        <w:numId w:val="2"/>
      </w:numPr>
      <w:spacing w:before="200" w:after="0"/>
      <w:outlineLvl w:val="6"/>
    </w:pPr>
    <w:rPr>
      <w:i/>
      <w:iCs/>
      <w:color w:val="404040"/>
    </w:rPr>
  </w:style>
  <w:style w:type="paragraph" w:styleId="8">
    <w:name w:val="heading 8"/>
    <w:basedOn w:val="a"/>
    <w:next w:val="a"/>
    <w:link w:val="80"/>
    <w:uiPriority w:val="9"/>
    <w:qFormat/>
    <w:pPr>
      <w:keepNext/>
      <w:keepLines/>
      <w:numPr>
        <w:ilvl w:val="7"/>
        <w:numId w:val="2"/>
      </w:numPr>
      <w:spacing w:before="200" w:after="0"/>
      <w:outlineLvl w:val="7"/>
    </w:pPr>
    <w:rPr>
      <w:color w:val="404040"/>
      <w:sz w:val="20"/>
      <w:szCs w:val="20"/>
    </w:rPr>
  </w:style>
  <w:style w:type="paragraph" w:styleId="9">
    <w:name w:val="heading 9"/>
    <w:basedOn w:val="a"/>
    <w:next w:val="a"/>
    <w:link w:val="90"/>
    <w:uiPriority w:val="9"/>
    <w:qFormat/>
    <w:pPr>
      <w:keepNext/>
      <w:keepLines/>
      <w:numPr>
        <w:ilvl w:val="8"/>
        <w:numId w:val="2"/>
      </w:numPr>
      <w:spacing w:before="200" w:after="0"/>
      <w:outlineLvl w:val="8"/>
    </w:pPr>
    <w:rPr>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paragraph" w:styleId="a7">
    <w:name w:val="Body Text"/>
    <w:basedOn w:val="a"/>
    <w:link w:val="a8"/>
    <w:pPr>
      <w:overflowPunct w:val="0"/>
      <w:autoSpaceDE w:val="0"/>
      <w:autoSpaceDN w:val="0"/>
      <w:adjustRightInd w:val="0"/>
      <w:spacing w:after="0" w:line="360" w:lineRule="auto"/>
      <w:jc w:val="center"/>
      <w:textAlignment w:val="baseline"/>
    </w:pPr>
    <w:rPr>
      <w:rFonts w:ascii="Times New Roman" w:eastAsia="Times New Roman" w:hAnsi="Times New Roman" w:cs="Times New Roman"/>
      <w:sz w:val="40"/>
      <w:szCs w:val="20"/>
      <w:lang w:eastAsia="ru-RU"/>
    </w:rPr>
  </w:style>
  <w:style w:type="character" w:customStyle="1" w:styleId="a8">
    <w:name w:val="Основной текст Знак"/>
    <w:basedOn w:val="a0"/>
    <w:link w:val="a7"/>
    <w:rPr>
      <w:rFonts w:ascii="Times New Roman" w:eastAsia="Times New Roman" w:hAnsi="Times New Roman" w:cs="Times New Roman"/>
      <w:sz w:val="40"/>
      <w:szCs w:val="20"/>
      <w:lang w:eastAsia="ru-RU"/>
    </w:rPr>
  </w:style>
  <w:style w:type="paragraph" w:styleId="a9">
    <w:name w:val="List Paragraph"/>
    <w:basedOn w:val="a"/>
    <w:uiPriority w:val="34"/>
    <w:qFormat/>
    <w:pPr>
      <w:ind w:left="720"/>
      <w:contextualSpacing/>
    </w:pPr>
  </w:style>
  <w:style w:type="paragraph" w:styleId="aa">
    <w:name w:val="Normal (Web)"/>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rPr>
      <w:color w:val="0000FF"/>
      <w:u w:val="single"/>
    </w:rPr>
  </w:style>
  <w:style w:type="paragraph" w:styleId="ac">
    <w:name w:val="Balloon Text"/>
    <w:basedOn w:val="a"/>
    <w:link w:val="ad"/>
    <w:uiPriority w:val="99"/>
    <w:pPr>
      <w:spacing w:after="0" w:line="240" w:lineRule="auto"/>
    </w:pPr>
    <w:rPr>
      <w:rFonts w:ascii="Tahoma" w:hAnsi="Tahoma" w:cs="Tahoma"/>
      <w:sz w:val="16"/>
      <w:szCs w:val="16"/>
    </w:rPr>
  </w:style>
  <w:style w:type="character" w:customStyle="1" w:styleId="ad">
    <w:name w:val="Текст выноски Знак"/>
    <w:basedOn w:val="a0"/>
    <w:link w:val="ac"/>
    <w:uiPriority w:val="99"/>
    <w:rPr>
      <w:rFonts w:ascii="Tahoma" w:eastAsia="SimSun" w:hAnsi="Tahoma" w:cs="Tahoma"/>
      <w:sz w:val="16"/>
      <w:szCs w:val="16"/>
      <w:lang w:eastAsia="zh-CN"/>
    </w:rPr>
  </w:style>
  <w:style w:type="character" w:customStyle="1" w:styleId="20">
    <w:name w:val="Заголовок 2 Знак"/>
    <w:basedOn w:val="a0"/>
    <w:link w:val="2"/>
    <w:uiPriority w:val="9"/>
    <w:rPr>
      <w:rFonts w:ascii="Times New Roman" w:eastAsia="Times New Roman" w:hAnsi="Times New Roman" w:cs="Times New Roman"/>
      <w:b/>
      <w:bCs/>
      <w:sz w:val="36"/>
      <w:szCs w:val="36"/>
      <w:lang w:eastAsia="ru-RU"/>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
    <w:name w:val="t"/>
    <w:basedOn w:val="a0"/>
  </w:style>
  <w:style w:type="character" w:customStyle="1" w:styleId="10">
    <w:name w:val="Заголовок 1 Знак"/>
    <w:basedOn w:val="a0"/>
    <w:link w:val="1"/>
    <w:uiPriority w:val="9"/>
    <w:rPr>
      <w:b/>
      <w:bCs/>
      <w:color w:val="365F91"/>
      <w:sz w:val="28"/>
      <w:szCs w:val="28"/>
    </w:rPr>
  </w:style>
  <w:style w:type="character" w:customStyle="1" w:styleId="30">
    <w:name w:val="Заголовок 3 Знак"/>
    <w:basedOn w:val="a0"/>
    <w:link w:val="3"/>
    <w:uiPriority w:val="9"/>
    <w:rPr>
      <w:b/>
      <w:bCs/>
      <w:color w:val="4F81BD"/>
    </w:rPr>
  </w:style>
  <w:style w:type="character" w:customStyle="1" w:styleId="40">
    <w:name w:val="Заголовок 4 Знак"/>
    <w:basedOn w:val="a0"/>
    <w:link w:val="4"/>
    <w:uiPriority w:val="9"/>
    <w:rPr>
      <w:b/>
      <w:bCs/>
      <w:i/>
      <w:iCs/>
      <w:color w:val="4F81BD"/>
    </w:rPr>
  </w:style>
  <w:style w:type="character" w:customStyle="1" w:styleId="50">
    <w:name w:val="Заголовок 5 Знак"/>
    <w:basedOn w:val="a0"/>
    <w:link w:val="5"/>
    <w:uiPriority w:val="9"/>
    <w:rPr>
      <w:color w:val="243F60"/>
    </w:rPr>
  </w:style>
  <w:style w:type="character" w:customStyle="1" w:styleId="60">
    <w:name w:val="Заголовок 6 Знак"/>
    <w:basedOn w:val="a0"/>
    <w:link w:val="6"/>
    <w:uiPriority w:val="9"/>
    <w:rPr>
      <w:i/>
      <w:iCs/>
      <w:color w:val="243F60"/>
    </w:rPr>
  </w:style>
  <w:style w:type="character" w:customStyle="1" w:styleId="70">
    <w:name w:val="Заголовок 7 Знак"/>
    <w:basedOn w:val="a0"/>
    <w:link w:val="7"/>
    <w:uiPriority w:val="9"/>
    <w:rPr>
      <w:i/>
      <w:iCs/>
      <w:color w:val="404040"/>
    </w:rPr>
  </w:style>
  <w:style w:type="character" w:customStyle="1" w:styleId="80">
    <w:name w:val="Заголовок 8 Знак"/>
    <w:basedOn w:val="a0"/>
    <w:link w:val="8"/>
    <w:uiPriority w:val="9"/>
    <w:rPr>
      <w:color w:val="404040"/>
      <w:sz w:val="20"/>
      <w:szCs w:val="20"/>
    </w:rPr>
  </w:style>
  <w:style w:type="character" w:customStyle="1" w:styleId="90">
    <w:name w:val="Заголовок 9 Знак"/>
    <w:basedOn w:val="a0"/>
    <w:link w:val="9"/>
    <w:uiPriority w:val="9"/>
    <w:rPr>
      <w:i/>
      <w:iCs/>
      <w:color w:val="404040"/>
      <w:sz w:val="20"/>
      <w:szCs w:val="20"/>
    </w:rPr>
  </w:style>
  <w:style w:type="character" w:styleId="ae">
    <w:name w:val="Emphasis"/>
    <w:basedOn w:val="a0"/>
    <w:qFormat/>
    <w:rPr>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SimSun" w:cs="Arial"/>
      <w:lang w:eastAsia="zh-CN"/>
    </w:rPr>
  </w:style>
  <w:style w:type="paragraph" w:styleId="1">
    <w:name w:val="heading 1"/>
    <w:basedOn w:val="a"/>
    <w:next w:val="a"/>
    <w:link w:val="10"/>
    <w:uiPriority w:val="9"/>
    <w:qFormat/>
    <w:pPr>
      <w:keepNext/>
      <w:keepLines/>
      <w:numPr>
        <w:numId w:val="2"/>
      </w:numPr>
      <w:spacing w:before="480" w:after="0"/>
      <w:outlineLvl w:val="0"/>
    </w:pPr>
    <w:rPr>
      <w:b/>
      <w:bCs/>
      <w:color w:val="365F91"/>
      <w:sz w:val="28"/>
      <w:szCs w:val="28"/>
    </w:rPr>
  </w:style>
  <w:style w:type="paragraph" w:styleId="2">
    <w:name w:val="heading 2"/>
    <w:basedOn w:val="a"/>
    <w:link w:val="20"/>
    <w:uiPriority w:val="9"/>
    <w:qFormat/>
    <w:pPr>
      <w:numPr>
        <w:ilvl w:val="1"/>
        <w:numId w:val="2"/>
      </w:num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qFormat/>
    <w:pPr>
      <w:keepNext/>
      <w:keepLines/>
      <w:numPr>
        <w:ilvl w:val="2"/>
        <w:numId w:val="2"/>
      </w:numPr>
      <w:spacing w:before="200" w:after="0"/>
      <w:outlineLvl w:val="2"/>
    </w:pPr>
    <w:rPr>
      <w:b/>
      <w:bCs/>
      <w:color w:val="4F81BD"/>
    </w:rPr>
  </w:style>
  <w:style w:type="paragraph" w:styleId="4">
    <w:name w:val="heading 4"/>
    <w:basedOn w:val="a"/>
    <w:next w:val="a"/>
    <w:link w:val="40"/>
    <w:uiPriority w:val="9"/>
    <w:qFormat/>
    <w:pPr>
      <w:keepNext/>
      <w:keepLines/>
      <w:numPr>
        <w:ilvl w:val="3"/>
        <w:numId w:val="2"/>
      </w:numPr>
      <w:spacing w:before="200" w:after="0"/>
      <w:outlineLvl w:val="3"/>
    </w:pPr>
    <w:rPr>
      <w:b/>
      <w:bCs/>
      <w:i/>
      <w:iCs/>
      <w:color w:val="4F81BD"/>
    </w:rPr>
  </w:style>
  <w:style w:type="paragraph" w:styleId="5">
    <w:name w:val="heading 5"/>
    <w:basedOn w:val="a"/>
    <w:next w:val="a"/>
    <w:link w:val="50"/>
    <w:uiPriority w:val="9"/>
    <w:qFormat/>
    <w:pPr>
      <w:keepNext/>
      <w:keepLines/>
      <w:numPr>
        <w:ilvl w:val="4"/>
        <w:numId w:val="2"/>
      </w:numPr>
      <w:spacing w:before="200" w:after="0"/>
      <w:outlineLvl w:val="4"/>
    </w:pPr>
    <w:rPr>
      <w:color w:val="243F60"/>
    </w:rPr>
  </w:style>
  <w:style w:type="paragraph" w:styleId="6">
    <w:name w:val="heading 6"/>
    <w:basedOn w:val="a"/>
    <w:next w:val="a"/>
    <w:link w:val="60"/>
    <w:uiPriority w:val="9"/>
    <w:qFormat/>
    <w:pPr>
      <w:keepNext/>
      <w:keepLines/>
      <w:numPr>
        <w:ilvl w:val="5"/>
        <w:numId w:val="2"/>
      </w:numPr>
      <w:spacing w:before="200" w:after="0"/>
      <w:outlineLvl w:val="5"/>
    </w:pPr>
    <w:rPr>
      <w:i/>
      <w:iCs/>
      <w:color w:val="243F60"/>
    </w:rPr>
  </w:style>
  <w:style w:type="paragraph" w:styleId="7">
    <w:name w:val="heading 7"/>
    <w:basedOn w:val="a"/>
    <w:next w:val="a"/>
    <w:link w:val="70"/>
    <w:uiPriority w:val="9"/>
    <w:qFormat/>
    <w:pPr>
      <w:keepNext/>
      <w:keepLines/>
      <w:numPr>
        <w:ilvl w:val="6"/>
        <w:numId w:val="2"/>
      </w:numPr>
      <w:spacing w:before="200" w:after="0"/>
      <w:outlineLvl w:val="6"/>
    </w:pPr>
    <w:rPr>
      <w:i/>
      <w:iCs/>
      <w:color w:val="404040"/>
    </w:rPr>
  </w:style>
  <w:style w:type="paragraph" w:styleId="8">
    <w:name w:val="heading 8"/>
    <w:basedOn w:val="a"/>
    <w:next w:val="a"/>
    <w:link w:val="80"/>
    <w:uiPriority w:val="9"/>
    <w:qFormat/>
    <w:pPr>
      <w:keepNext/>
      <w:keepLines/>
      <w:numPr>
        <w:ilvl w:val="7"/>
        <w:numId w:val="2"/>
      </w:numPr>
      <w:spacing w:before="200" w:after="0"/>
      <w:outlineLvl w:val="7"/>
    </w:pPr>
    <w:rPr>
      <w:color w:val="404040"/>
      <w:sz w:val="20"/>
      <w:szCs w:val="20"/>
    </w:rPr>
  </w:style>
  <w:style w:type="paragraph" w:styleId="9">
    <w:name w:val="heading 9"/>
    <w:basedOn w:val="a"/>
    <w:next w:val="a"/>
    <w:link w:val="90"/>
    <w:uiPriority w:val="9"/>
    <w:qFormat/>
    <w:pPr>
      <w:keepNext/>
      <w:keepLines/>
      <w:numPr>
        <w:ilvl w:val="8"/>
        <w:numId w:val="2"/>
      </w:numPr>
      <w:spacing w:before="200" w:after="0"/>
      <w:outlineLvl w:val="8"/>
    </w:pPr>
    <w:rPr>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paragraph" w:styleId="a7">
    <w:name w:val="Body Text"/>
    <w:basedOn w:val="a"/>
    <w:link w:val="a8"/>
    <w:pPr>
      <w:overflowPunct w:val="0"/>
      <w:autoSpaceDE w:val="0"/>
      <w:autoSpaceDN w:val="0"/>
      <w:adjustRightInd w:val="0"/>
      <w:spacing w:after="0" w:line="360" w:lineRule="auto"/>
      <w:jc w:val="center"/>
      <w:textAlignment w:val="baseline"/>
    </w:pPr>
    <w:rPr>
      <w:rFonts w:ascii="Times New Roman" w:eastAsia="Times New Roman" w:hAnsi="Times New Roman" w:cs="Times New Roman"/>
      <w:sz w:val="40"/>
      <w:szCs w:val="20"/>
      <w:lang w:eastAsia="ru-RU"/>
    </w:rPr>
  </w:style>
  <w:style w:type="character" w:customStyle="1" w:styleId="a8">
    <w:name w:val="Основной текст Знак"/>
    <w:basedOn w:val="a0"/>
    <w:link w:val="a7"/>
    <w:rPr>
      <w:rFonts w:ascii="Times New Roman" w:eastAsia="Times New Roman" w:hAnsi="Times New Roman" w:cs="Times New Roman"/>
      <w:sz w:val="40"/>
      <w:szCs w:val="20"/>
      <w:lang w:eastAsia="ru-RU"/>
    </w:rPr>
  </w:style>
  <w:style w:type="paragraph" w:styleId="a9">
    <w:name w:val="List Paragraph"/>
    <w:basedOn w:val="a"/>
    <w:uiPriority w:val="34"/>
    <w:qFormat/>
    <w:pPr>
      <w:ind w:left="720"/>
      <w:contextualSpacing/>
    </w:pPr>
  </w:style>
  <w:style w:type="paragraph" w:styleId="aa">
    <w:name w:val="Normal (Web)"/>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rPr>
      <w:color w:val="0000FF"/>
      <w:u w:val="single"/>
    </w:rPr>
  </w:style>
  <w:style w:type="paragraph" w:styleId="ac">
    <w:name w:val="Balloon Text"/>
    <w:basedOn w:val="a"/>
    <w:link w:val="ad"/>
    <w:uiPriority w:val="99"/>
    <w:pPr>
      <w:spacing w:after="0" w:line="240" w:lineRule="auto"/>
    </w:pPr>
    <w:rPr>
      <w:rFonts w:ascii="Tahoma" w:hAnsi="Tahoma" w:cs="Tahoma"/>
      <w:sz w:val="16"/>
      <w:szCs w:val="16"/>
    </w:rPr>
  </w:style>
  <w:style w:type="character" w:customStyle="1" w:styleId="ad">
    <w:name w:val="Текст выноски Знак"/>
    <w:basedOn w:val="a0"/>
    <w:link w:val="ac"/>
    <w:uiPriority w:val="99"/>
    <w:rPr>
      <w:rFonts w:ascii="Tahoma" w:eastAsia="SimSun" w:hAnsi="Tahoma" w:cs="Tahoma"/>
      <w:sz w:val="16"/>
      <w:szCs w:val="16"/>
      <w:lang w:eastAsia="zh-CN"/>
    </w:rPr>
  </w:style>
  <w:style w:type="character" w:customStyle="1" w:styleId="20">
    <w:name w:val="Заголовок 2 Знак"/>
    <w:basedOn w:val="a0"/>
    <w:link w:val="2"/>
    <w:uiPriority w:val="9"/>
    <w:rPr>
      <w:rFonts w:ascii="Times New Roman" w:eastAsia="Times New Roman" w:hAnsi="Times New Roman" w:cs="Times New Roman"/>
      <w:b/>
      <w:bCs/>
      <w:sz w:val="36"/>
      <w:szCs w:val="36"/>
      <w:lang w:eastAsia="ru-RU"/>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
    <w:name w:val="t"/>
    <w:basedOn w:val="a0"/>
  </w:style>
  <w:style w:type="character" w:customStyle="1" w:styleId="10">
    <w:name w:val="Заголовок 1 Знак"/>
    <w:basedOn w:val="a0"/>
    <w:link w:val="1"/>
    <w:uiPriority w:val="9"/>
    <w:rPr>
      <w:b/>
      <w:bCs/>
      <w:color w:val="365F91"/>
      <w:sz w:val="28"/>
      <w:szCs w:val="28"/>
    </w:rPr>
  </w:style>
  <w:style w:type="character" w:customStyle="1" w:styleId="30">
    <w:name w:val="Заголовок 3 Знак"/>
    <w:basedOn w:val="a0"/>
    <w:link w:val="3"/>
    <w:uiPriority w:val="9"/>
    <w:rPr>
      <w:b/>
      <w:bCs/>
      <w:color w:val="4F81BD"/>
    </w:rPr>
  </w:style>
  <w:style w:type="character" w:customStyle="1" w:styleId="40">
    <w:name w:val="Заголовок 4 Знак"/>
    <w:basedOn w:val="a0"/>
    <w:link w:val="4"/>
    <w:uiPriority w:val="9"/>
    <w:rPr>
      <w:b/>
      <w:bCs/>
      <w:i/>
      <w:iCs/>
      <w:color w:val="4F81BD"/>
    </w:rPr>
  </w:style>
  <w:style w:type="character" w:customStyle="1" w:styleId="50">
    <w:name w:val="Заголовок 5 Знак"/>
    <w:basedOn w:val="a0"/>
    <w:link w:val="5"/>
    <w:uiPriority w:val="9"/>
    <w:rPr>
      <w:color w:val="243F60"/>
    </w:rPr>
  </w:style>
  <w:style w:type="character" w:customStyle="1" w:styleId="60">
    <w:name w:val="Заголовок 6 Знак"/>
    <w:basedOn w:val="a0"/>
    <w:link w:val="6"/>
    <w:uiPriority w:val="9"/>
    <w:rPr>
      <w:i/>
      <w:iCs/>
      <w:color w:val="243F60"/>
    </w:rPr>
  </w:style>
  <w:style w:type="character" w:customStyle="1" w:styleId="70">
    <w:name w:val="Заголовок 7 Знак"/>
    <w:basedOn w:val="a0"/>
    <w:link w:val="7"/>
    <w:uiPriority w:val="9"/>
    <w:rPr>
      <w:i/>
      <w:iCs/>
      <w:color w:val="404040"/>
    </w:rPr>
  </w:style>
  <w:style w:type="character" w:customStyle="1" w:styleId="80">
    <w:name w:val="Заголовок 8 Знак"/>
    <w:basedOn w:val="a0"/>
    <w:link w:val="8"/>
    <w:uiPriority w:val="9"/>
    <w:rPr>
      <w:color w:val="404040"/>
      <w:sz w:val="20"/>
      <w:szCs w:val="20"/>
    </w:rPr>
  </w:style>
  <w:style w:type="character" w:customStyle="1" w:styleId="90">
    <w:name w:val="Заголовок 9 Знак"/>
    <w:basedOn w:val="a0"/>
    <w:link w:val="9"/>
    <w:uiPriority w:val="9"/>
    <w:rPr>
      <w:i/>
      <w:iCs/>
      <w:color w:val="404040"/>
      <w:sz w:val="20"/>
      <w:szCs w:val="20"/>
    </w:rPr>
  </w:style>
  <w:style w:type="character" w:styleId="ae">
    <w:name w:val="Emphasis"/>
    <w:basedOn w:val="a0"/>
    <w:qFormat/>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o&#8217;qituvchi.uz"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9429</Words>
  <Characters>53746</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Navigator</dc:creator>
  <cp:lastModifiedBy>Delux</cp:lastModifiedBy>
  <cp:revision>2</cp:revision>
  <dcterms:created xsi:type="dcterms:W3CDTF">2024-11-21T21:31:00Z</dcterms:created>
  <dcterms:modified xsi:type="dcterms:W3CDTF">2024-11-21T21:31:00Z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ec8432d7a2c34f3797bb7098fd2ed1af</vt:lpwstr>
  </property>
</Properties>
</file>