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36"/>
          <w:szCs w:val="28"/>
        </w:rPr>
      </w:pPr>
      <w:r>
        <w:rPr>
          <w:b/>
          <w:bCs/>
          <w:sz w:val="36"/>
          <w:szCs w:val="28"/>
        </w:rPr>
        <w:t>O’ZBEKISTON RESPUBLIKASI OLIY TA’LIM, FAN  VA INNOVATSIYALAR VAZIRLIGI</w:t>
      </w:r>
    </w:p>
    <w:p>
      <w:pPr>
        <w:pStyle w:val="style0"/>
        <w:tabs>
          <w:tab w:val="left" w:leader="none" w:pos="4000"/>
        </w:tabs>
        <w:spacing w:before="240"/>
        <w:ind w:firstLine="709"/>
        <w:rPr>
          <w:b/>
          <w:bCs/>
        </w:rPr>
      </w:pPr>
    </w:p>
    <w:p>
      <w:pPr>
        <w:pStyle w:val="style0"/>
        <w:tabs>
          <w:tab w:val="left" w:leader="none" w:pos="4000"/>
        </w:tabs>
        <w:spacing w:before="240"/>
        <w:ind w:firstLine="709"/>
        <w:jc w:val="center"/>
        <w:rPr>
          <w:b/>
          <w:bCs/>
          <w:sz w:val="32"/>
          <w:szCs w:val="24"/>
        </w:rPr>
      </w:pPr>
      <w:r>
        <w:rPr>
          <w:b/>
          <w:bCs/>
          <w:sz w:val="32"/>
          <w:szCs w:val="24"/>
          <w:lang w:val="en-US"/>
        </w:rPr>
        <w:t>OTM nomi va fakultet nomi</w:t>
      </w:r>
    </w:p>
    <w:p>
      <w:pPr>
        <w:pStyle w:val="style0"/>
        <w:tabs>
          <w:tab w:val="left" w:leader="none" w:pos="4000"/>
        </w:tabs>
        <w:spacing w:before="240"/>
        <w:jc w:val="left"/>
        <w:rPr>
          <w:b/>
          <w:bCs/>
          <w:sz w:val="32"/>
          <w:szCs w:val="24"/>
        </w:rPr>
      </w:pPr>
    </w:p>
    <w:p>
      <w:pPr>
        <w:pStyle w:val="style0"/>
        <w:tabs>
          <w:tab w:val="left" w:leader="none" w:pos="4000"/>
        </w:tabs>
        <w:spacing w:before="240"/>
        <w:ind w:firstLine="709"/>
        <w:jc w:val="center"/>
        <w:rPr>
          <w:b/>
          <w:bCs/>
        </w:rPr>
      </w:pPr>
    </w:p>
    <w:p>
      <w:pPr>
        <w:pStyle w:val="style0"/>
        <w:tabs>
          <w:tab w:val="left" w:leader="none" w:pos="4000"/>
        </w:tabs>
        <w:spacing w:before="240"/>
        <w:ind w:firstLine="709"/>
        <w:rPr>
          <w:b/>
          <w:bCs/>
        </w:rPr>
      </w:pPr>
      <w:r>
        <w:rPr>
          <w:b/>
          <w:bCs/>
        </w:rPr>
        <w:t xml:space="preserve">                                              </w:t>
      </w:r>
      <w:r>
        <w:rPr>
          <w:b/>
          <w:bCs/>
          <w:lang w:val="en-US"/>
        </w:rPr>
        <w:t>OTM logosi</w:t>
      </w:r>
    </w:p>
    <w:p>
      <w:pPr>
        <w:pStyle w:val="style0"/>
        <w:tabs>
          <w:tab w:val="left" w:leader="none" w:pos="4000"/>
        </w:tabs>
        <w:spacing w:before="240"/>
        <w:ind w:firstLine="709"/>
        <w:rPr>
          <w:b/>
          <w:bCs/>
        </w:rPr>
      </w:pPr>
    </w:p>
    <w:p>
      <w:pPr>
        <w:pStyle w:val="style0"/>
        <w:spacing w:lineRule="auto" w:line="480"/>
        <w:jc w:val="center"/>
        <w:rPr>
          <w:b/>
          <w:bCs/>
        </w:rPr>
      </w:pPr>
      <w:r>
        <w:rPr>
          <w:b/>
          <w:bCs/>
          <w:lang w:val="en-US"/>
        </w:rPr>
        <w:t>Talaba yoʻnalishi va kursi</w:t>
      </w:r>
    </w:p>
    <w:p>
      <w:pPr>
        <w:pStyle w:val="style0"/>
        <w:spacing w:lineRule="auto" w:line="480"/>
        <w:jc w:val="center"/>
        <w:rPr>
          <w:b/>
          <w:bCs/>
          <w:i/>
          <w:iCs/>
          <w:sz w:val="32"/>
          <w:szCs w:val="24"/>
        </w:rPr>
      </w:pPr>
      <w:r>
        <w:rPr>
          <w:b/>
          <w:bCs/>
          <w:i/>
          <w:iCs/>
          <w:sz w:val="32"/>
          <w:szCs w:val="24"/>
          <w:lang w:val="en-US"/>
        </w:rPr>
        <w:t xml:space="preserve">Ism familiyasi </w:t>
      </w:r>
    </w:p>
    <w:p>
      <w:pPr>
        <w:pStyle w:val="style0"/>
        <w:spacing w:lineRule="auto" w:line="480"/>
        <w:jc w:val="center"/>
        <w:rPr>
          <w:b/>
          <w:bCs/>
        </w:rPr>
      </w:pPr>
      <w:r>
        <w:rPr>
          <w:b/>
          <w:bCs/>
        </w:rPr>
        <w:t>Davlat moliyasi</w:t>
      </w:r>
      <w:r>
        <w:rPr>
          <w:b/>
          <w:bCs/>
        </w:rPr>
        <w:t xml:space="preserve">  fanidan tayyorlagan</w:t>
      </w:r>
    </w:p>
    <w:p>
      <w:pPr>
        <w:pStyle w:val="style0"/>
        <w:tabs>
          <w:tab w:val="left" w:leader="none" w:pos="4000"/>
        </w:tabs>
        <w:spacing w:before="240"/>
        <w:ind w:firstLine="709"/>
        <w:rPr>
          <w:b/>
          <w:bCs/>
        </w:rPr>
      </w:pPr>
    </w:p>
    <w:p>
      <w:pPr>
        <w:pStyle w:val="style0"/>
        <w:tabs>
          <w:tab w:val="left" w:leader="none" w:pos="4000"/>
        </w:tabs>
        <w:spacing w:before="240"/>
        <w:ind w:firstLine="709"/>
        <w:rPr>
          <w:b/>
          <w:bCs/>
        </w:rPr>
      </w:pPr>
    </w:p>
    <w:p>
      <w:pPr>
        <w:pStyle w:val="style0"/>
        <w:tabs>
          <w:tab w:val="left" w:leader="none" w:pos="4000"/>
        </w:tabs>
        <w:spacing w:before="240"/>
        <w:ind w:firstLine="709"/>
        <w:rPr>
          <w:b/>
          <w:bCs/>
          <w:color w:val="f7caac"/>
          <w14:textOutline w14:w="11112" w14:cmpd="sng" w14:cap="flat">
            <w14:solidFill>
              <w14:srgbClr w14:val="ed7d31"/>
            </w14:solidFill>
            <w14:prstDash w14:val="solid"/>
            <w14:round/>
          </w14:textOutline>
        </w:rPr>
      </w:pPr>
    </w:p>
    <w:p>
      <w:pPr>
        <w:pStyle w:val="style0"/>
        <w:tabs>
          <w:tab w:val="left" w:leader="none" w:pos="4000"/>
        </w:tabs>
        <w:spacing w:before="240"/>
        <w:ind w:firstLine="709"/>
        <w:rPr>
          <w:b/>
          <w:bCs/>
          <w:color w:val="f7caac"/>
          <w:sz w:val="52"/>
          <w:szCs w:val="44"/>
          <w14:textOutline w14:w="11112" w14:cmpd="sng" w14:cap="flat">
            <w14:solidFill>
              <w14:srgbClr w14:val="ed7d31"/>
            </w14:solidFill>
            <w14:prstDash w14:val="solid"/>
            <w14:round/>
          </w14:textOutline>
        </w:rPr>
      </w:pPr>
      <w:r>
        <w:rPr>
          <w:b/>
          <w:bCs/>
          <w:color w:val="f7caac"/>
          <w:sz w:val="52"/>
          <w:szCs w:val="44"/>
          <w14:textOutline w14:w="11112" w14:cmpd="sng" w14:cap="flat">
            <w14:solidFill>
              <w14:srgbClr w14:val="ed7d31"/>
            </w14:solidFill>
            <w14:prstDash w14:val="solid"/>
            <w14:round/>
          </w14:textOutline>
        </w:rPr>
        <w:t xml:space="preserve">                          </w:t>
      </w:r>
      <w:r>
        <w:rPr>
          <w:b/>
          <w:bCs/>
          <w:color w:val="f7caac"/>
          <w:sz w:val="52"/>
          <w:szCs w:val="44"/>
          <w14:textOutline w14:w="11112" w14:cmpd="sng" w14:cap="flat">
            <w14:solidFill>
              <w14:srgbClr w14:val="ed7d31"/>
            </w14:solidFill>
            <w14:prstDash w14:val="solid"/>
            <w14:round/>
          </w14:textOutline>
        </w:rPr>
        <w:t>Referat</w:t>
      </w:r>
    </w:p>
    <w:p>
      <w:pPr>
        <w:pStyle w:val="style0"/>
        <w:tabs>
          <w:tab w:val="left" w:leader="none" w:pos="4000"/>
        </w:tabs>
        <w:spacing w:before="240"/>
        <w:ind w:firstLine="709"/>
        <w:jc w:val="center"/>
        <w:rPr>
          <w:bCs/>
          <w:sz w:val="52"/>
          <w:szCs w:val="44"/>
          <w14:reflection w14:blurRad="6350" w14:stA="53000" w14:stPos="0" w14:endA="300" w14:endPos="35500" w14:dist="0" w14:dir="5400000" w14:fadeDir="5400000" w14:sx="100000" w14:sy="-90000" w14:kx="0" w14:ky="0" w14:algn="bl" w14:rotWithShape="true"/>
          <w14:textOutline>
            <w14:noFill/>
          </w14:textOutline>
          <w14:textFill>
            <w14:gradFill w14:flip="none" w14:rotWithShape="false">
              <w14:gsLst>
                <w14:gs w14:pos="0">
                  <w14:srgbClr w14:val="1e4e79"/>
                </w14:gs>
                <w14:gs w14:pos="50000">
                  <w14:srgbClr w14:val="5b9bd5"/>
                </w14:gs>
                <w14:gs w14:pos="100000">
                  <w14:srgbClr w14:val="9cc3e5"/>
                </w14:gs>
              </w14:gsLst>
              <w14:lin w14:ang="5400000" w14:scaled="false"/>
            </w14:gradFill>
          </w14:textFill>
        </w:rPr>
      </w:pPr>
    </w:p>
    <w:p>
      <w:pPr>
        <w:pStyle w:val="style0"/>
        <w:tabs>
          <w:tab w:val="left" w:leader="none" w:pos="4000"/>
        </w:tabs>
        <w:spacing w:before="240"/>
        <w:ind w:firstLine="709"/>
        <w:rPr>
          <w:b/>
          <w:bCs/>
        </w:rPr>
      </w:pPr>
    </w:p>
    <w:p>
      <w:pPr>
        <w:pStyle w:val="style0"/>
        <w:tabs>
          <w:tab w:val="left" w:leader="none" w:pos="4000"/>
        </w:tabs>
        <w:spacing w:before="240"/>
        <w:ind w:firstLine="709"/>
        <w:rPr>
          <w:b/>
          <w:bCs/>
        </w:rPr>
      </w:pPr>
    </w:p>
    <w:p>
      <w:pPr>
        <w:pStyle w:val="style0"/>
        <w:tabs>
          <w:tab w:val="left" w:leader="none" w:pos="4000"/>
        </w:tabs>
        <w:spacing w:before="240"/>
        <w:ind w:firstLine="709"/>
        <w:rPr>
          <w:b/>
          <w:bCs/>
        </w:rPr>
      </w:pPr>
    </w:p>
    <w:p>
      <w:pPr>
        <w:pStyle w:val="style0"/>
        <w:tabs>
          <w:tab w:val="left" w:leader="none" w:pos="4000"/>
        </w:tabs>
        <w:spacing w:before="240"/>
        <w:ind w:firstLine="709"/>
        <w:jc w:val="left"/>
        <w:rPr>
          <w:b/>
          <w:bCs/>
        </w:rPr>
      </w:pPr>
    </w:p>
    <w:p>
      <w:pPr>
        <w:pStyle w:val="style0"/>
        <w:tabs>
          <w:tab w:val="left" w:leader="none" w:pos="4000"/>
        </w:tabs>
        <w:spacing w:before="240"/>
        <w:ind w:firstLine="709"/>
        <w:jc w:val="left"/>
        <w:rPr>
          <w:b/>
          <w:bCs/>
        </w:rPr>
      </w:pPr>
    </w:p>
    <w:p>
      <w:pPr>
        <w:pStyle w:val="style0"/>
        <w:tabs>
          <w:tab w:val="left" w:leader="none" w:pos="4000"/>
        </w:tabs>
        <w:spacing w:before="240"/>
        <w:ind w:firstLine="709"/>
        <w:jc w:val="left"/>
        <w:rPr>
          <w:b/>
          <w:bCs/>
        </w:rPr>
      </w:pPr>
    </w:p>
    <w:p>
      <w:pPr>
        <w:pStyle w:val="style0"/>
        <w:tabs>
          <w:tab w:val="left" w:leader="none" w:pos="2149"/>
        </w:tabs>
        <w:spacing w:before="240" w:lineRule="auto" w:line="360"/>
        <w:jc w:val="center"/>
        <w:rPr>
          <w:b/>
          <w:bCs/>
          <w:sz w:val="32"/>
          <w:szCs w:val="24"/>
        </w:rPr>
      </w:pPr>
      <w:r>
        <w:rPr>
          <w:b/>
          <w:bCs/>
          <w:sz w:val="32"/>
          <w:szCs w:val="24"/>
        </w:rPr>
        <w:t>Mavzu: Davlat budjetining mohiyati va ahamiyati.</w:t>
      </w:r>
    </w:p>
    <w:p>
      <w:pPr>
        <w:pStyle w:val="style0"/>
        <w:tabs>
          <w:tab w:val="left" w:leader="none" w:pos="2149"/>
        </w:tabs>
        <w:spacing w:before="240" w:lineRule="auto" w:line="360"/>
        <w:jc w:val="center"/>
        <w:rPr>
          <w:b/>
          <w:bCs/>
          <w:sz w:val="32"/>
          <w:szCs w:val="24"/>
        </w:rPr>
      </w:pPr>
      <w:r>
        <w:rPr>
          <w:b/>
          <w:bCs/>
          <w:sz w:val="32"/>
          <w:szCs w:val="24"/>
        </w:rPr>
        <w:t>REJA:</w:t>
      </w:r>
    </w:p>
    <w:p>
      <w:pPr>
        <w:pStyle w:val="style0"/>
        <w:rPr>
          <w:i/>
          <w:iCs/>
        </w:rPr>
      </w:pPr>
      <w:r>
        <w:rPr>
          <w:i/>
          <w:iCs/>
        </w:rPr>
        <w:t>1. Davlat budjetining mohiyati va tushunchasi</w:t>
      </w:r>
    </w:p>
    <w:p>
      <w:pPr>
        <w:pStyle w:val="style0"/>
        <w:rPr>
          <w:i/>
          <w:iCs/>
        </w:rPr>
      </w:pPr>
    </w:p>
    <w:p>
      <w:pPr>
        <w:pStyle w:val="style0"/>
        <w:rPr>
          <w:i/>
          <w:iCs/>
        </w:rPr>
      </w:pPr>
      <w:r>
        <w:rPr>
          <w:i/>
          <w:iCs/>
        </w:rPr>
        <w:t>2. Davlat budjetining tuzilishi va asosiy tarkibiy qismlari</w:t>
      </w:r>
    </w:p>
    <w:p>
      <w:pPr>
        <w:pStyle w:val="style0"/>
        <w:rPr>
          <w:i/>
          <w:iCs/>
        </w:rPr>
      </w:pPr>
    </w:p>
    <w:p>
      <w:pPr>
        <w:pStyle w:val="style0"/>
        <w:rPr>
          <w:i/>
          <w:iCs/>
        </w:rPr>
      </w:pPr>
      <w:r>
        <w:rPr>
          <w:i/>
          <w:iCs/>
        </w:rPr>
        <w:t>3. Davlat budjetining iqtisodiyotdagi o‘rni va ahamiyati</w:t>
      </w:r>
    </w:p>
    <w:p>
      <w:pPr>
        <w:pStyle w:val="style0"/>
        <w:rPr>
          <w:i/>
          <w:iCs/>
        </w:rPr>
      </w:pPr>
    </w:p>
    <w:p>
      <w:pPr>
        <w:pStyle w:val="style0"/>
        <w:rPr>
          <w:i/>
          <w:iCs/>
        </w:rPr>
      </w:pPr>
      <w:r>
        <w:rPr>
          <w:i/>
          <w:iCs/>
        </w:rPr>
        <w:t>4. Davlat budjetining shakllanishi va boshqaruv tamoyillari</w:t>
      </w:r>
    </w:p>
    <w:p>
      <w:pPr>
        <w:pStyle w:val="style0"/>
        <w:rPr/>
      </w:pPr>
    </w:p>
    <w:p>
      <w:pPr>
        <w:pStyle w:val="style0"/>
        <w:rPr/>
      </w:pPr>
    </w:p>
    <w:p>
      <w:pPr>
        <w:pStyle w:val="style0"/>
        <w:rPr/>
      </w:pPr>
    </w:p>
    <w:p>
      <w:pPr>
        <w:pStyle w:val="style0"/>
        <w:rPr>
          <w:i/>
          <w:iCs/>
        </w:rPr>
      </w:pPr>
    </w:p>
    <w:p>
      <w:pPr>
        <w:pStyle w:val="style0"/>
        <w:tabs>
          <w:tab w:val="left" w:leader="none" w:pos="2742"/>
        </w:tabs>
        <w:rPr/>
      </w:pPr>
      <w:r>
        <w:tab/>
      </w: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rPr/>
      </w:pPr>
    </w:p>
    <w:p>
      <w:pPr>
        <w:pStyle w:val="style0"/>
        <w:tabs>
          <w:tab w:val="left" w:leader="none" w:pos="2742"/>
        </w:tabs>
        <w:spacing w:lineRule="auto" w:line="360"/>
        <w:rPr/>
      </w:pPr>
      <w:r>
        <w:rPr>
          <w:b/>
          <w:bCs/>
        </w:rPr>
        <w:t xml:space="preserve">      </w:t>
      </w:r>
      <w:r>
        <w:rPr>
          <w:b/>
          <w:bCs/>
        </w:rPr>
        <w:t>Kirish:</w:t>
      </w:r>
      <w:r>
        <w:rPr>
          <w:b/>
          <w:bCs/>
        </w:rPr>
        <w:t xml:space="preserve"> </w:t>
      </w:r>
      <w:r>
        <w:t>Davlat budjeti mamlakat iqtisodiy siyosatining asosiy asosi hisoblanadi. U jamiyatda iqtisodiy va ijtimoiy barqarorlikni ta'minlash, davlatning asosiy vazifalarini moliyalashtirish va rivojlantirish uchun muhim vosita sifatida namoyon bo‘ladi. Davlat budjeti nafaqat davlat daromadlari va xarajatlarini aks ettiruvchi hujjat, balki davlatning iqtisodiy strategiyasini belgilab beruvchi siyosiy va iqtisodiy asbobdir. Shu sababli, davlat budjeti barcha iqtisodiy va ijtimoiy jarayonlarning samaradorligini oshirishda, aholi turmush darajasini yuksaltirishda va umumiy iqtisodiy rivojlanishni ta'minlashda beqiyos ahamiyatga ega.</w:t>
      </w:r>
    </w:p>
    <w:p>
      <w:pPr>
        <w:pStyle w:val="style0"/>
        <w:tabs>
          <w:tab w:val="left" w:leader="none" w:pos="2742"/>
        </w:tabs>
        <w:spacing w:lineRule="auto" w:line="360"/>
        <w:rPr/>
      </w:pPr>
      <w:r>
        <w:t xml:space="preserve">     </w:t>
      </w:r>
      <w:r>
        <w:t>Bugungi global iqtisodiyot sharoitida davlat budjeti davlatning ichki va tashqi iqtisodiy faoliyatini tartibga soluvchi vositalardan biri sifatida ko‘rib chiqiladi. Budjet orqali davlat resurslarni to‘plash va qayta taqsimlash yo‘li bilan iqtisodiy o‘sishga, ijtimoiy tenglikka va barqarorlikka erishishga harakat qiladi. Davlat budjeti davlat siyosatining aksidir va u iqtisodiy o‘sish sur'atlarini oshirish, muvozanatli rivojlanishni ta'minlash va ijtimoiy muammolarni hal qilish uchun mo‘ljallangan.</w:t>
      </w:r>
      <w:r>
        <w:t xml:space="preserve"> </w:t>
      </w:r>
      <w:r>
        <w:t>Davlat budjetining ahamiyatini chuqur tushunish uchun, avvalo uning mohiyati va asosiy vazifalarini ko‘rib chiqish zarur. Davlat budjeti asosan ikki asosiy bo‘limdan iborat: daromadlar va xarajatlar. Davlat daromadlari soliqlar, bojxona to‘lovlari, davlat mulkidan tushadigan daromadlar va boshqa manbalardan shakllanadi. Xarajatlar esa davlatning ijtimoiy, iqtisodiy va siyosiy funksiyalarini amalga oshirish uchun sarflanadi. Ushbu daromad va xarajatlarning muvozanati davlatning iqtisodiy siyosatining qanchalik samarali ekanligini ko‘rsatadi.</w:t>
      </w:r>
      <w:r>
        <w:t xml:space="preserve"> </w:t>
      </w:r>
      <w:r>
        <w:t xml:space="preserve">Davlat budjeti nafaqat iqtisodiy vosita, balki davlatning aholi bilan o‘zaro munosabatlarini belgilovchi muhim ijtimoiy mexanizm hisoblanadi. Chunki davlat budjeti orqali ta'lim, sog‘liqni saqlash, infratuzilma, mudofaa va boshqa sohalarga mablag‘ ajratiladi. Bu esa aholi farovonligini oshirish va mamlakatni har tomonlama rivojlantirish imkonini beradi. Shu bilan birga, davlat budjeti davlatning qarz olish siyosatini belgilaydi. Agar davlat daromadlari xarajatlarni qoplash uchun yetarli bo‘lmasa, qarz olish zarurati tug‘iladi. Bu esa davlat qarzi va uning salbiy </w:t>
      </w:r>
      <w:r>
        <w:t>oqibatlarini oldini olish uchun budjet siyosatini ehtiyotkorlik bilan olib borishni talab qiladi.</w:t>
      </w:r>
    </w:p>
    <w:p>
      <w:pPr>
        <w:pStyle w:val="style0"/>
        <w:tabs>
          <w:tab w:val="left" w:leader="none" w:pos="2742"/>
        </w:tabs>
        <w:spacing w:lineRule="auto" w:line="360"/>
        <w:rPr/>
      </w:pPr>
      <w:r>
        <w:t xml:space="preserve">      </w:t>
      </w:r>
      <w:r>
        <w:t>Davlat budjeti iqtisodiy siyosatning bir qismi sifatida mamlakat iqtisodiyotida muhim rol o‘ynaydi. U orqali davlat ijtimoiy himoya dasturlarini amalga oshiradi, iqtisodiy inqirozlarning oldini olishga harakat qiladi va iqtisodiy barqarorlikni saqlashga intiladi. Budjetning to‘g‘ri tuzilishi va boshqaruvi davlatning iqtisodiy mustaqilligini ta'minlashda hal qiluvchi ahamiyat kasb etadi. Ayniqsa, bugungi kunda, iqtisodiy globallashuv sharoitida, davlat budjetining samarali boshqarilishi mamlakatning xalqaro maydondagi raqobatbardoshligini oshirish uchun muhimdir.</w:t>
      </w:r>
    </w:p>
    <w:p>
      <w:pPr>
        <w:pStyle w:val="style0"/>
        <w:tabs>
          <w:tab w:val="left" w:leader="none" w:pos="2742"/>
        </w:tabs>
        <w:spacing w:lineRule="auto" w:line="360"/>
        <w:rPr/>
      </w:pPr>
      <w:r>
        <w:t xml:space="preserve">    </w:t>
      </w:r>
      <w:r>
        <w:t>Shuningdek, davlat budjeti orqali davlatning strategik maqsadlari amalga oshiriladi. U iqtisodiy resurslarni samarali boshqarish, ijtimoiy tenglikni ta'minlash va iqtisodiy o‘sishni rag‘batlantirish uchun asosiy vosita hisoblanadi. Masalan, davlat budjeti orqali infratuzilma loyihalariga, qishloq xo‘jaligiga, kichik va o‘rta biznesni qo‘llab-quvvatlashga mablag‘ ajratiladi. Bu esa mamlakat iqtisodiyoti rivojlanishiga ijobiy ta'sir ko‘rsatadi.</w:t>
      </w:r>
      <w:r>
        <w:t xml:space="preserve"> </w:t>
      </w:r>
      <w:r>
        <w:t>Davlat budjeti nafaqat iqtisodiy o‘sishni ta'minlash uchun vosita, balki davlatning ichki va tashqi siyosatini amalga oshirishda ham muhim rol o‘ynaydi. Davlat budjeti orqali davlatning tashqi qarzlarini boshqarish, eksport-import siyosatini muvozanatlash va xalqaro moliyaviy munosabatlarda ishtirok etish imkoniyati yuzaga keladi. Shuningdek, davlat budjeti orqali ijtimoiy sohalarga ajratilgan mablag‘lar ijtimoiy adolatni ta'minlashga xizmat qiladi.</w:t>
      </w:r>
      <w:r>
        <w:t xml:space="preserve"> </w:t>
      </w:r>
      <w:r>
        <w:t>Davlat budjeti mavzusini tadqiq qilishning dolzarbligi bugungi iqtisodiy sharoitda yanada oshmoqda. Mamlakatlar o‘z iqtisodiyotini rivojlantirish, aholining turmush darajasini oshirish va xalqaro moliyaviy barqarorlikka erishish uchun samarali budjet siyosatini yuritishlari kerak. Shu sababli, davlat budjetining mohiyatini, tuzilishini va ahamiyatini o‘rganish nafaqat ilmiy-tadqiqot ahamiyatiga ega, balki amaliyotda ham katta qiziqish uyg‘otadi.</w:t>
      </w:r>
    </w:p>
    <w:p>
      <w:pPr>
        <w:pStyle w:val="style0"/>
        <w:tabs>
          <w:tab w:val="left" w:leader="none" w:pos="2742"/>
        </w:tabs>
        <w:spacing w:lineRule="auto" w:line="360"/>
        <w:rPr/>
      </w:pPr>
      <w:r>
        <w:t xml:space="preserve">     </w:t>
      </w:r>
      <w:r>
        <w:t xml:space="preserve">Umuman olganda, davlat budjeti jamiyatning iqtisodiy va ijtimoiy ehtiyojlarini qondirish, iqtisodiy barqarorlikni ta'minlash va davlat siyosatini amalga oshirishda hal qiluvchi rol o‘ynaydi. Shu sababli, davlat budjeti nafaqat davlat moliyasining </w:t>
      </w:r>
      <w:r>
        <w:t>asosiy qismi, balki davlatning iqtisodiy va ijtimoiy siyosatini amalga oshirish vositasi sifatida muhim ahamiyat kasb etadi.</w:t>
      </w:r>
      <w:r>
        <w:t xml:space="preserve"> </w:t>
      </w:r>
      <w:r>
        <w:t>Mazkur tadqiqotda davlat budjetining mohiyati, uning asosiy vazifalari va tuzilishi, shuningdek, uning iqtisodiyot va ijtimoiy sohadagi ahamiyati keng yoritiladi. Ushbu mavzu bo‘yicha o‘tkazilgan tahlillar davlat budjetining samaradorligini oshirish va uni boshqarishning zamonaviy tamoyillarini belgilashda amaliy ahamiyatga ega bo‘lishi mumkin. Shu sababli, ushbu mavzuni o‘rganish davlat moliyaviy siyosatini takomillashtirish va iqtisodiy rivojlanishni ta'minlashda muhimdir.</w:t>
      </w:r>
    </w:p>
    <w:p>
      <w:pPr>
        <w:pStyle w:val="style0"/>
        <w:tabs>
          <w:tab w:val="left" w:leader="none" w:pos="2742"/>
        </w:tabs>
        <w:spacing w:lineRule="auto" w:line="360"/>
        <w:rPr>
          <w:i/>
          <w:iCs/>
        </w:rPr>
      </w:pPr>
      <w:r>
        <w:rPr>
          <w:i/>
          <w:iCs/>
        </w:rPr>
        <w:t>Davlat budjetining mohiyati va tushunchasi</w:t>
      </w:r>
      <w:r>
        <w:rPr>
          <w:i/>
          <w:iCs/>
        </w:rPr>
        <w:t>:</w:t>
      </w:r>
    </w:p>
    <w:p>
      <w:pPr>
        <w:pStyle w:val="style0"/>
        <w:tabs>
          <w:tab w:val="left" w:leader="none" w:pos="2742"/>
        </w:tabs>
        <w:spacing w:lineRule="auto" w:line="360"/>
        <w:rPr/>
      </w:pPr>
      <w:r>
        <w:t xml:space="preserve">     </w:t>
      </w:r>
      <w:r>
        <w:t>Davlat budjeti jamiyat iqtisodiyotining muhim va ajralmas qismi bo‘lib, davlatning moliyaviy siyosatining asosiy elementi sifatida xizmat qiladi. Budjet davlatning barcha daromadlari va xarajatlarini o‘z ichiga oluvchi asosiy hujjat bo‘lib, u davlatning iqtisodiy va ijtimoiy vazifalarini muvaffaqiyatli amalga oshirish uchun zarur shart-sharoitlarni yaratadi. Davlat budjeti orqali davlat o‘zining moliyaviy resurslarini boshqaradi, ulardan samarali foydalanadi va aholi farovonligini ta’minlash yo‘lida muhim qadamlarni qo‘yadi.</w:t>
      </w:r>
      <w:r>
        <w:t xml:space="preserve"> </w:t>
      </w:r>
      <w:r>
        <w:t>Budjet tushunchasi qadimdan mavjud bo‘lib, uning shakllanishi jamiyat taraqqiyoti bilan birgalikda rivojlangan. Budjet – bu davlatning daromadlari va xarajatlarini o‘z ichiga olgan moliyaviy reja bo‘lib, u ma’lum bir davr, odatda bir yilga mo‘ljallangan bo‘ladi. Davlat budjeti orqali davlat o‘zining asosiy iqtisodiy funksiyalarini amalga oshiradi: iqtisodiy resurslarni qayta taqsimlash, ijtimoiy barqarorlikni ta’minlash, va iqtisodiy o‘sishni rag‘batlantirish. Budjet davlatning iqtisodiyotga ta’sir ko‘rsatish vositasi sifatida ishlatiladi.</w:t>
      </w:r>
      <w:r>
        <w:t xml:space="preserve"> </w:t>
      </w:r>
      <w:r>
        <w:t xml:space="preserve">Budjetning mohiyati uning mazmuni va ahamiyatida aks etadi. Budjet davlat faoliyatining moliyaviy asosini tashkil etib, uning daromad manbalari va xarajat yo‘nalishlarini belgilaydi. Davlat budjeti iqtisodiy jarayonlarning muvozanatlashuvini ta’minlashda, ijtimoiy tengsizlikni kamaytirishda va iqtisodiy o‘sishni rag‘batlantirishda muhim rol o‘ynaydi. Davlat budjeti orqali davlat soliqlar, bojxona to‘lovlari va boshqa daromad manbalarini to‘playdi, keyinchalik bu mablag‘lar ta’lim, sog‘liqni saqlash, infratuzilma, mudofaa va boshqa sohalarga </w:t>
      </w:r>
      <w:r>
        <w:t>yo‘naltiriladi.</w:t>
      </w:r>
      <w:r>
        <w:t xml:space="preserve"> </w:t>
      </w:r>
      <w:r>
        <w:t>Davlat budjetining mohiyatini tushunish uchun uning asosiy xususiyatlarini ko‘rib chiqish muhimdir. Birinchidan, davlat budjeti majburiy xarakterga ega, ya’ni barcha fuqarolar va iqtisodiy sub’ektlar davlatga belgilangan soliqlar va yig‘imlarni to‘lashga majburdirlar. Ikkinchidan, davlat budjeti davlatning iqtisodiy va ijtimoiy siyosatini amalga oshirish vositasi hisoblanadi. Uchinchidan, davlat budjeti davlatning iqtisodiy barqarorligini ta’minlashda va iqtisodiy inqirozlarning oldini olishda muhim rol o‘ynaydi.</w:t>
      </w:r>
      <w:r>
        <w:t xml:space="preserve"> </w:t>
      </w:r>
      <w:r>
        <w:t>Budjetning asosiy vazifalari qatoriga iqtisodiy resurslarni qayta taqsimlash, iqtisodiy faoliyatni rag‘batlantirish va ijtimoiy adolatni ta’minlash kiradi. Iqtisodiy resurslarni qayta taqsimlash davlatning iqtisodiy siyosatining muhim qismidir. Bu jarayonda davlat budjeti orqali daromadlar qayta taqsimlanadi, ya’ni boylikning notekis taqsimlanishi muammosi hal qilinadi. Masalan, davlat past daromadli oilalarni qo‘llab-quvvatlash uchun ijtimoiy dasturlarni moliyalashtiradi.</w:t>
      </w:r>
      <w:r>
        <w:t xml:space="preserve"> </w:t>
      </w:r>
      <w:r>
        <w:t>Budjetning yana bir muhim vazifasi iqtisodiy faoliyatni rag‘batlantirishdir. Davlat budjeti orqali davlat iqtisodiy o‘sishni ta’minlash uchun infratuzilma loyihalarini amalga oshiradi, tadbirkorlik faoliyatini qo‘llab-quvvatlaydi va innovatsion dasturlarni moliyalashtiradi. Bu esa mamlakat iqtisodiyotining barqaror rivojlanishini ta’minlashga xizmat qiladi.</w:t>
      </w:r>
    </w:p>
    <w:p>
      <w:pPr>
        <w:pStyle w:val="style0"/>
        <w:tabs>
          <w:tab w:val="left" w:leader="none" w:pos="2742"/>
        </w:tabs>
        <w:spacing w:lineRule="auto" w:line="360"/>
        <w:rPr/>
      </w:pPr>
      <w:r>
        <w:t xml:space="preserve">     </w:t>
      </w:r>
      <w:r>
        <w:t>Davlat budjeti shuningdek, ijtimoiy adolatni ta’minlashda muhim rol o‘ynaydi. Bu jarayonda davlat sog‘liqni saqlash, ta’lim, pensiya va ijtimoiy yordam dasturlarini moliyalashtiradi. Davlat budjeti orqali aholining ehtiyojmand qatlamlariga yordam ko‘rsatiladi va ularning turmush darajasi oshiriladi.</w:t>
      </w:r>
      <w:r>
        <w:t xml:space="preserve"> </w:t>
      </w:r>
      <w:r>
        <w:t>Davlat budjeti nafaqat davlatning iqtisodiy faoliyatini tartibga soluvchi vosita, balki uning ijtimoiy siyosatining ham ajralmas qismi hisoblanadi. Davlat budjeti orqali davlat jamiyatning iqtisodiy va ijtimoiy ehtiyojlarini qondirishga qaratilgan chora-tadbirlarni amalga oshiradi. Masalan, budjetdan ajratilgan mablag‘lar ta’lim, sog‘liqni saqlash, infratuzilma, mudofaa va boshqa sohalarga yo‘naltiriladi.</w:t>
      </w:r>
      <w:r>
        <w:t xml:space="preserve"> </w:t>
      </w:r>
      <w:r>
        <w:t xml:space="preserve">Davlat budjeti davlatning iqtisodiy barqarorligini ta’minlash uchun muhim vosita hisoblanadi. Budjet orqali davlat iqtisodiy inqirozlarning oldini olishga harakat qiladi va iqtisodiy barqarorlikni ta’minlashga intiladi. Bu jarayonda davlat budjeti </w:t>
      </w:r>
      <w:r>
        <w:t>iqtisodiy sikllarni muvozanatlash vositasi sifatida ishlatiladi. Masalan, iqtisodiy o‘sish davrida davlat ortiqcha daromadlarni jamg‘arib, inqiroz davrida ulardan foydalanadi.</w:t>
      </w:r>
    </w:p>
    <w:p>
      <w:pPr>
        <w:pStyle w:val="style0"/>
        <w:tabs>
          <w:tab w:val="left" w:leader="none" w:pos="2742"/>
        </w:tabs>
        <w:spacing w:lineRule="auto" w:line="360"/>
        <w:rPr/>
      </w:pPr>
    </w:p>
    <w:p>
      <w:pPr>
        <w:pStyle w:val="style0"/>
        <w:tabs>
          <w:tab w:val="left" w:leader="none" w:pos="2742"/>
        </w:tabs>
        <w:spacing w:lineRule="auto" w:line="360"/>
        <w:rPr/>
      </w:pPr>
      <w:r>
        <w:t>Davlat budjetining daromad manbalari va tarkibi</w:t>
      </w:r>
      <w:r>
        <w:t>:</w:t>
      </w:r>
    </w:p>
    <w:p>
      <w:pPr>
        <w:pStyle w:val="style0"/>
        <w:tabs>
          <w:tab w:val="left" w:leader="none" w:pos="2742"/>
        </w:tabs>
        <w:spacing w:lineRule="auto" w:line="360"/>
        <w:rPr/>
      </w:pPr>
      <w:r>
        <w:t>Davlat budjeti iqtisodiy tizimning asosiy elementlaridan biri bo‘lib, uning barqaror ishlashi davlatning iqtisodiy va ijtimoiy siyosatini muvaffaqiyatli amalga oshirish uchun muhim omil hisoblanadi. Davlat budjetining daromad manbalari uning asosiy bo‘limlaridan biri bo‘lib, davlatning moliyaviy resurslarini qanday to‘plashini ko‘rsatadi. Budjetning daromad manbalari davlatning iqtisodiy faoliyati va aholi farovonligini ta’minlashga qaratilgan strategiyalarini amalga oshirishda katta ahamiyatga ega.</w:t>
      </w:r>
    </w:p>
    <w:p>
      <w:pPr>
        <w:pStyle w:val="style0"/>
        <w:tabs>
          <w:tab w:val="left" w:leader="none" w:pos="2742"/>
        </w:tabs>
        <w:spacing w:lineRule="auto" w:line="360"/>
        <w:rPr/>
      </w:pPr>
      <w:r>
        <w:t>Davlat budjetining daromadlari asosan ikki turga bo‘linadi: soliqli daromadlar va soliqlardan tashqari daromadlar. Soliqli daromadlar davlat budjetining eng muhim qismi bo‘lib, ular davlat daromadlarining asosiy qismini tashkil etadi. Soliqlardan tashqari daromadlar esa davlatning boshqa moliyaviy faoliyatidan kelib chiqadi va davlat budjetining muhim qo‘shimcha daromad manbai sifatida xizmat qiladi.</w:t>
      </w:r>
    </w:p>
    <w:p>
      <w:pPr>
        <w:pStyle w:val="style0"/>
        <w:tabs>
          <w:tab w:val="left" w:leader="none" w:pos="2742"/>
        </w:tabs>
        <w:spacing w:lineRule="auto" w:line="360"/>
        <w:rPr/>
      </w:pPr>
      <w:r>
        <w:t>Soliqli daromadlar</w:t>
      </w:r>
      <w:r>
        <w:t>:</w:t>
      </w:r>
    </w:p>
    <w:p>
      <w:pPr>
        <w:pStyle w:val="style0"/>
        <w:tabs>
          <w:tab w:val="left" w:leader="none" w:pos="2742"/>
        </w:tabs>
        <w:spacing w:lineRule="auto" w:line="360"/>
        <w:rPr/>
      </w:pPr>
      <w:r>
        <w:t>Soliq tizimi davlat budjetining asosiy daromad manbai hisoblanadi. Soliqlar davlatning iqtisodiy resurslarni qayta taqsimlash va iqtisodiy barqarorlikni ta’minlash vositasi sifatida xizmat qiladi. Davlat budjetining soliqli daromadlari quyidagi asosiy turlarga bo‘linadi:</w:t>
      </w:r>
    </w:p>
    <w:p>
      <w:pPr>
        <w:pStyle w:val="style0"/>
        <w:tabs>
          <w:tab w:val="left" w:leader="none" w:pos="2742"/>
        </w:tabs>
        <w:spacing w:lineRule="auto" w:line="360"/>
        <w:rPr/>
      </w:pPr>
      <w:r>
        <w:t>1. Jismoniy shaxslardan olinadigan daromad solig‘i</w:t>
      </w:r>
      <w:r>
        <w:t>:</w:t>
      </w:r>
    </w:p>
    <w:p>
      <w:pPr>
        <w:pStyle w:val="style0"/>
        <w:tabs>
          <w:tab w:val="left" w:leader="none" w:pos="2742"/>
        </w:tabs>
        <w:spacing w:lineRule="auto" w:line="360"/>
        <w:rPr/>
      </w:pPr>
      <w:r>
        <w:t>Bu soliq turi aholi daromadlaridan olinadi va davlatning ijtimoiy xizmatlarini moliyalashtirish uchun ishlatiladi. Jismoniy shaxslardan olinadigan daromad solig‘i progressiv xarakterga ega bo‘lib, daromad darajasi oshgani sari soliq stavkasi ham oshadi.</w:t>
      </w:r>
    </w:p>
    <w:p>
      <w:pPr>
        <w:pStyle w:val="style0"/>
        <w:tabs>
          <w:tab w:val="left" w:leader="none" w:pos="2742"/>
        </w:tabs>
        <w:spacing w:lineRule="auto" w:line="360"/>
        <w:rPr/>
      </w:pPr>
      <w:r>
        <w:t>2. Yuridik shaxslardan olinadigan daromad solig‘i</w:t>
      </w:r>
      <w:r>
        <w:t>:</w:t>
      </w:r>
    </w:p>
    <w:p>
      <w:pPr>
        <w:pStyle w:val="style0"/>
        <w:tabs>
          <w:tab w:val="left" w:leader="none" w:pos="2742"/>
        </w:tabs>
        <w:spacing w:lineRule="auto" w:line="360"/>
        <w:rPr/>
      </w:pPr>
      <w:r>
        <w:t>Korxona va tashkilotlarning foydasidan olinadigan ushbu soliq turi davlat budjetining asosiy manbalaridan biridir. Bu soliq davlatga iqtisodiyotning yirik tarmoqlaridan daromad olish imkonini beradi.</w:t>
      </w:r>
    </w:p>
    <w:p>
      <w:pPr>
        <w:pStyle w:val="style0"/>
        <w:tabs>
          <w:tab w:val="left" w:leader="none" w:pos="2742"/>
        </w:tabs>
        <w:spacing w:lineRule="auto" w:line="360"/>
        <w:rPr/>
      </w:pPr>
      <w:r>
        <w:t>3. Qo‘shilgan qiymat solig‘i (QQS)</w:t>
      </w:r>
      <w:r>
        <w:t>:</w:t>
      </w:r>
    </w:p>
    <w:p>
      <w:pPr>
        <w:pStyle w:val="style0"/>
        <w:tabs>
          <w:tab w:val="left" w:leader="none" w:pos="2742"/>
        </w:tabs>
        <w:spacing w:lineRule="auto" w:line="360"/>
        <w:rPr/>
      </w:pPr>
      <w:r>
        <w:t>Qo‘shilgan qiymat solig‘i iste’mol tovarlari va xizmatlariga qo‘shilgan qiymat asosida olinadi. Bu soliq turi davlat budjetining barqaror daromad manbai hisoblanadi, chunki u iqtisodiy faollik bilan bevosita bog‘liqdir.</w:t>
      </w:r>
    </w:p>
    <w:p>
      <w:pPr>
        <w:pStyle w:val="style0"/>
        <w:tabs>
          <w:tab w:val="left" w:leader="none" w:pos="2742"/>
        </w:tabs>
        <w:spacing w:lineRule="auto" w:line="360"/>
        <w:rPr/>
      </w:pPr>
      <w:r>
        <w:t>4. Aktsiz soliqlari</w:t>
      </w:r>
      <w:r>
        <w:t>:</w:t>
      </w:r>
    </w:p>
    <w:p>
      <w:pPr>
        <w:pStyle w:val="style0"/>
        <w:tabs>
          <w:tab w:val="left" w:leader="none" w:pos="2742"/>
        </w:tabs>
        <w:spacing w:lineRule="auto" w:line="360"/>
        <w:rPr/>
      </w:pPr>
      <w:r>
        <w:t>Aktsiz soliqlari odatda spirtli ichimliklar, tamaki mahsulotlari, avtomobillar va boshqa yuqori qiymatli tovarlarga qo‘llaniladi. Bu soliq turi nafaqat davlat budjetiga daromad keltiradi, balki iste’molchilar xatti-harakatini boshqarishda ham muhim rol o‘ynaydi.</w:t>
      </w:r>
    </w:p>
    <w:p>
      <w:pPr>
        <w:pStyle w:val="style0"/>
        <w:tabs>
          <w:tab w:val="left" w:leader="none" w:pos="2742"/>
        </w:tabs>
        <w:spacing w:lineRule="auto" w:line="360"/>
        <w:rPr/>
      </w:pPr>
      <w:r>
        <w:t>5. Bojxona soliqlari</w:t>
      </w:r>
      <w:r>
        <w:t>:</w:t>
      </w:r>
    </w:p>
    <w:p>
      <w:pPr>
        <w:pStyle w:val="style0"/>
        <w:tabs>
          <w:tab w:val="left" w:leader="none" w:pos="2742"/>
        </w:tabs>
        <w:spacing w:lineRule="auto" w:line="360"/>
        <w:rPr/>
      </w:pPr>
      <w:r>
        <w:t>Davlat xalqaro savdo orqali daromad olish maqsadida bojxona soliqlarini joriy qiladi. Bojxona soliqlari import va eksport qilinadigan tovarlardan olinadi va davlatning savdo siyosatini amalga oshirishda muhim vosita hisoblanadi.</w:t>
      </w:r>
    </w:p>
    <w:p>
      <w:pPr>
        <w:pStyle w:val="style0"/>
        <w:tabs>
          <w:tab w:val="left" w:leader="none" w:pos="2742"/>
        </w:tabs>
        <w:spacing w:lineRule="auto" w:line="360"/>
        <w:rPr/>
      </w:pPr>
      <w:r>
        <w:t>Soliqlardan tashqari daromadlar</w:t>
      </w:r>
      <w:r>
        <w:t>:</w:t>
      </w:r>
    </w:p>
    <w:p>
      <w:pPr>
        <w:pStyle w:val="style0"/>
        <w:tabs>
          <w:tab w:val="left" w:leader="none" w:pos="2742"/>
        </w:tabs>
        <w:spacing w:lineRule="auto" w:line="360"/>
        <w:rPr/>
      </w:pPr>
      <w:r>
        <w:t>Soliqlardan tashqari daromadlar davlatning boshqa faoliyatlaridan olinadigan daromadlarni o‘z ichiga oladi. Bu daromadlar quyidagi manbalardan kelib chiqadi:</w:t>
      </w:r>
    </w:p>
    <w:p>
      <w:pPr>
        <w:pStyle w:val="style0"/>
        <w:tabs>
          <w:tab w:val="left" w:leader="none" w:pos="2742"/>
        </w:tabs>
        <w:spacing w:lineRule="auto" w:line="360"/>
        <w:rPr/>
      </w:pPr>
      <w:r>
        <w:t>1. Davlat mulkidan tushadigan daromadlar</w:t>
      </w:r>
    </w:p>
    <w:p>
      <w:pPr>
        <w:pStyle w:val="style0"/>
        <w:tabs>
          <w:tab w:val="left" w:leader="none" w:pos="2742"/>
        </w:tabs>
        <w:spacing w:lineRule="auto" w:line="360"/>
        <w:rPr/>
      </w:pPr>
      <w:r>
        <w:t>Davlat mulki, masalan, davlat korxonalari va tashkilotlari foydasidan olinadigan daromadlar soliqlardan tashqari daromadlarning muhim qismini tashkil etadi.</w:t>
      </w:r>
    </w:p>
    <w:p>
      <w:pPr>
        <w:pStyle w:val="style0"/>
        <w:tabs>
          <w:tab w:val="left" w:leader="none" w:pos="2742"/>
        </w:tabs>
        <w:spacing w:lineRule="auto" w:line="360"/>
        <w:rPr/>
      </w:pPr>
      <w:r>
        <w:t>2. Jarimalar va yig‘imlar</w:t>
      </w:r>
    </w:p>
    <w:p>
      <w:pPr>
        <w:pStyle w:val="style0"/>
        <w:tabs>
          <w:tab w:val="left" w:leader="none" w:pos="2742"/>
        </w:tabs>
        <w:spacing w:lineRule="auto" w:line="360"/>
        <w:rPr/>
      </w:pPr>
      <w:r>
        <w:t>Davlat turli xil qoidabuzarliklar uchun jarimalar va yig‘imlar undirish orqali daromad oladi. Bu jarima va yig‘imlar davlatning ma’lum iqtisodiy va ijtimoiy siyosatlarini amalga oshirishga yordam beradi.</w:t>
      </w:r>
    </w:p>
    <w:p>
      <w:pPr>
        <w:pStyle w:val="style0"/>
        <w:tabs>
          <w:tab w:val="left" w:leader="none" w:pos="2742"/>
        </w:tabs>
        <w:spacing w:lineRule="auto" w:line="360"/>
        <w:rPr/>
      </w:pPr>
      <w:r>
        <w:t>3. Davlat xizmatlari uchun to‘lovlar</w:t>
      </w:r>
    </w:p>
    <w:p>
      <w:pPr>
        <w:pStyle w:val="style0"/>
        <w:tabs>
          <w:tab w:val="left" w:leader="none" w:pos="2742"/>
        </w:tabs>
        <w:spacing w:lineRule="auto" w:line="360"/>
        <w:rPr/>
      </w:pPr>
      <w:r>
        <w:t>Davlat xizmatlari, masalan, hujjatlarni ro‘yxatdan o‘tkazish, litsenziyalar berish va boshqa xizmatlar uchun undiriladigan to‘lovlar soliqlardan tashqari daromadlar tarkibiga kiradi.</w:t>
      </w:r>
    </w:p>
    <w:p>
      <w:pPr>
        <w:pStyle w:val="style0"/>
        <w:tabs>
          <w:tab w:val="left" w:leader="none" w:pos="2742"/>
        </w:tabs>
        <w:spacing w:lineRule="auto" w:line="360"/>
        <w:rPr/>
      </w:pPr>
      <w:r>
        <w:t>4. Davlat qarzlari va foiz tushumlari</w:t>
      </w:r>
    </w:p>
    <w:p>
      <w:pPr>
        <w:pStyle w:val="style0"/>
        <w:tabs>
          <w:tab w:val="left" w:leader="none" w:pos="2742"/>
        </w:tabs>
        <w:spacing w:lineRule="auto" w:line="360"/>
        <w:rPr/>
      </w:pPr>
      <w:r>
        <w:t>Davlat tomonidan berilgan qarzlar bo‘yicha foizlar va boshqa moliyaviy tushumlar ham davlat budjetining daromad manbalaridan biridir.</w:t>
      </w:r>
    </w:p>
    <w:p>
      <w:pPr>
        <w:pStyle w:val="style0"/>
        <w:tabs>
          <w:tab w:val="left" w:leader="none" w:pos="2742"/>
        </w:tabs>
        <w:spacing w:lineRule="auto" w:line="360"/>
        <w:rPr/>
      </w:pPr>
      <w:r>
        <w:t xml:space="preserve">        </w:t>
      </w:r>
      <w:r>
        <w:t xml:space="preserve">2024-yilda soliq siyosati va maʼmuriyatchiligiga oid bir qator oʻzgartirishlar amalga oshirildi. Foyda soligʻi boʻyicha: Soliq toʻlovchilarning toifasi, soliqning stavkalari, soliqni hisoblab chiqarish va toʻlash tartibi saqlab qolindi. Foyda soligʻi boʻyicha oylik boʻnak (avans) toʻlovlarini toʻlashi lozim boʻlgan soliq toʻlovchilar daromadlarining chegaraviy miqdori 5 milliard soʻmdan 10 milliard soʻmgacha oshirildi. Jismoniy shaxslardan olinadigan daromad soligʻi boʻyicha: Soliq toʻlovchilarning toifasi, soliqlarning stavkalari, soliqlarni hisoblab chiqarish va toʻlash (shu jumladan, shaxsiy jamgʻarib boriladigan pensiya hisobvaraqlariga 0,1 foiz oʻtkazish) tartibi saqlab qolindi. Jismoniy shaxslardan olinadigan daromad soligʻini toʻlashdan quyidagilar ozod qilindi: ota-onalarga farzandlarining yoshidan qatʼi nazar (bunga qadar chegara 26 yoshgacha edi), ularning Oʻzbekiston Respublikasining professional va oliy taʼlim tashkilotlarida taʼlim olishi uchun yoʻnaltirgan mablagʻlari qismiga; fuqarolarning mahalliy fond bozorida emissiya qilingan qimmatli qogʻozlarni sotib olish uchun yoʻnaltiriladigan biroq yil davomida jami mehnatga haq toʻlash eng kam miqdorining yuz baravaridan oshmaydigan daromadlari. 2024-yil 1-yanvardan boshlab jismoniy shaxslardan olinadigan daromad soligʻini hisoblab chiqarish maqsadida mulkni ijaraga beruvchi jismoniy shaxslar uchun belgilangan oylik minimal ijara miqdorlari quyidagi miqdorlarda </w:t>
      </w:r>
      <w:r>
        <w:t>belgilandi: – turar joylar uchun umumiy maydonning Toshkent shahrida 1 kv metri uchun – 25 ming soʻm, Nukus shahri, viloyat markazi boʻlgan shaharlarda – 12 ming soʻm va boshqa hududlarda – 5 ming soʻm; – noturar joylar uchun umumiy maydonning Toshkent shahrida 1 kv metri uchun – 40 ming soʻm, Nukus shahri, viloyat markazi boʻlgan shaharlarda – 23,5 ming soʻm va boshqa hududlarda – 10 ming soʻm; 46 – yengil avtomobillar uchun – 780 ming soʻm; – mikroavtobuslar, avtobuslar va yuk avtomobillari uchun – 1 550 ming soʻm miqdorida. Aylanmadan olinadigan soliq boʻyicha: Oʻzini oʻzi band qilgan jismoniy shaxslarning yillik daromadi 100 mln soʻmdan oshgan taqdirda ular soliq solish maqsadlarida yakka tartibdagi tadbirkorlar uchun belgilangan tartibda soliqqa tortilishi belgilandi. Aylanmadan olinadigan soliqni qatʼiy belgilangan summada toʻlovchilar uchun jami daromadi 500 mln soʻmdan oshmagan taqdirda – yiliga 25 mln soʻm, 500 mln soʻmdan yuqori boʻlgan taqdirda esa – yiliga 34 mln soʻm soliq stavkalari belgilandi. Boshqa oʻzgartirishlar: 2024-yil 1-yanvardan soliq majburiyati boʻyicha daʼvo qilish muddati 5 yildan 3 yilgacha qisqartirildi. 2024-yil 1-iyuldan boshlab avtomobil shinalarining bir donasi vaznidan (kg uchun) kelib chiqqan holda bazaviy hisoblash miqdorining 0,3 foizi (1 020 soʻm) miqdorida utilizatsiya yigʻimi joriy etildi. QQS boʻyicha: QQS stavkasi 12 foizda saqlab qolindi. Soliq toʻlovchilarning toifasi, soliqni hisoblab chiqarish va toʻlash tartibi, shuningdek, soliq hisobotini taqdim etish muddatlari saqlab qolindi. Dori vositalari hamda veterinariya dori vositalari realizatsiyasi boʻyicha aylanma, dori vositalarini, veterinariya dori vositalarini ishlab chiqarish uchun olib kiriladigan xomashyolar, tibbiy xizmatlar realizatsiyasi boʻyicha aylanmalar boʻyicha QQS imtiyozlari 2024-yil 1-apreldan boshlab bekor qilindi. Bunda, “Ijtimoiy himoya yagona reyestri”ga kiritilgan fuqarolarga ular tomonidan xarid qilingan dori vositalari va tibbiy xizmatlar boʻyicha toʻlangan QQS summasi “keshbek” sifatida qaytarib beriladi.</w:t>
      </w:r>
    </w:p>
    <w:p>
      <w:pPr>
        <w:pStyle w:val="style0"/>
        <w:tabs>
          <w:tab w:val="left" w:leader="none" w:pos="2742"/>
        </w:tabs>
        <w:spacing w:lineRule="auto" w:line="360"/>
        <w:rPr/>
      </w:pPr>
      <w:r>
        <w:rPr>
          <w:i/>
          <w:iCs/>
        </w:rPr>
        <w:t>Davlat budjetining daromadlari tarkibi va ularning ahamiyati</w:t>
      </w:r>
      <w:r>
        <w:t>:</w:t>
      </w:r>
    </w:p>
    <w:p>
      <w:pPr>
        <w:pStyle w:val="style0"/>
        <w:tabs>
          <w:tab w:val="left" w:leader="none" w:pos="2742"/>
        </w:tabs>
        <w:spacing w:lineRule="auto" w:line="360"/>
        <w:rPr/>
      </w:pPr>
      <w:r>
        <w:t xml:space="preserve">    </w:t>
      </w:r>
      <w:r>
        <w:t xml:space="preserve">Davlat budjetining daromadlari tarkibi davlatning iqtisodiy strategiyasiga bog‘liq. Masalan, iqtisodiy rivojlanish darajasi yuqori bo‘lgan mamlakatlarda soliqli </w:t>
      </w:r>
      <w:r>
        <w:t>daromadlar asosiy o‘rinni egallaydi, chunki soliqlar orqali iqtisodiy resurslarni qayta taqsimlash imkoniyati oshadi. Shu bilan birga, davlat soliqlardan tashqari daromadlarni ham rivojlantirishga e’tibor qaratadi, chunki bu davlatning iqtisodiy barqarorligini ta’minlashga yordam beradi.</w:t>
      </w:r>
      <w:r>
        <w:t xml:space="preserve"> </w:t>
      </w:r>
      <w:r>
        <w:t>Davlat budjetining daromad manbalarining to‘g‘ri boshqarilishi iqtisodiyotning barqaror rivojlanishiga xizmat qiladi. Soliqli daromadlar orqali davlat iqtisodiy resurslarni samarali boshqaradi va ijtimoiy ehtiyojlarni qondiradi. Soliqlardan tashqari daromadlar esa davlatning moliyaviy mustaqilligini oshiradi va iqtisodiy barqarorlikni ta’minlashga yordam beradi.</w:t>
      </w:r>
      <w:r>
        <w:t xml:space="preserve"> D</w:t>
      </w:r>
      <w:r>
        <w:t>avlat budjetining daromad manbalari davlatning iqtisodiy va ijtimoiy siyosatini amalga oshirishda muhim vosita hisoblanadi. Bu daromad manbalari davlatga iqtisodiy barqarorlikni ta’minlash, ijtimoiy ehtiyojlarni qondirish va iqtisodiy resurslarni qayta taqsimlash imkonini beradi. Shu sababli, davlat budjeti daromadlarining samarali boshqarilishi mamlakat iqtisodiyoti barqarorligi uchun muhim ahamiyatga ega.</w:t>
      </w:r>
    </w:p>
    <w:p>
      <w:pPr>
        <w:pStyle w:val="style0"/>
        <w:tabs>
          <w:tab w:val="left" w:leader="none" w:pos="2742"/>
        </w:tabs>
        <w:spacing w:lineRule="auto" w:line="360"/>
        <w:rPr/>
      </w:pPr>
      <w:r>
        <w:t>Davlat budjetining taqsimlanishi mamlakat iqtisodiyoti va ijtimoiy hayotining turli sohalarini moliyalashtirishni o‘z ichiga oladi. Budjetni to‘g‘ri va samarali taqsimlash davlatning iqtisodiy barqarorligini ta’minlash, aholi farovonligini oshirish, va uzoq muddatli iqtisodiy o‘sishga erishish uchun muhim vositadir. Davlat budjetini taqsimlash jarayoni nafaqat moliyaviy resurslarni turli sohalarga yo‘naltirishni, balki davlatning asosiy maqsadlari va ustuvorliklarini belgilashni ham talab qiladi.</w:t>
      </w:r>
    </w:p>
    <w:p>
      <w:pPr>
        <w:pStyle w:val="style0"/>
        <w:tabs>
          <w:tab w:val="left" w:leader="none" w:pos="2742"/>
        </w:tabs>
        <w:spacing w:lineRule="auto" w:line="360"/>
        <w:rPr/>
      </w:pPr>
      <w:r>
        <w:t>Budjetning taqsimlanishi, odatda, iqtisodiy rivojlanish dasturlari, ijtimoiy himoya, ta’lim, sog‘liqni saqlash, mudofaa va boshqa muhim yo‘nalishlarga ajratiladigan mablag‘lar bilan belgilanadi. Ushbu jarayonning ijtimoiy ahamiyati esa davlatning iqtisodiy imkoniyatlari va resurslaridan keng jamoatchilik manfaatlari uchun foydalanish bilan bog‘liqdir.</w:t>
      </w:r>
    </w:p>
    <w:p>
      <w:pPr>
        <w:pStyle w:val="style0"/>
        <w:tabs>
          <w:tab w:val="left" w:leader="none" w:pos="2742"/>
        </w:tabs>
        <w:spacing w:lineRule="auto" w:line="360"/>
        <w:rPr>
          <w:i/>
          <w:iCs/>
        </w:rPr>
      </w:pPr>
      <w:r>
        <w:rPr>
          <w:i/>
          <w:iCs/>
        </w:rPr>
        <w:t>Davlat budjetini taqsimlash tamoyillari</w:t>
      </w:r>
    </w:p>
    <w:p>
      <w:pPr>
        <w:pStyle w:val="style0"/>
        <w:tabs>
          <w:tab w:val="left" w:leader="none" w:pos="2742"/>
        </w:tabs>
        <w:spacing w:lineRule="auto" w:line="360"/>
        <w:rPr/>
      </w:pPr>
      <w:r>
        <w:t>Davlat budjetining taqsimlanishi quyidagi tamoyillar asosida amalga oshiriladi:</w:t>
      </w:r>
    </w:p>
    <w:p>
      <w:pPr>
        <w:pStyle w:val="style0"/>
        <w:tabs>
          <w:tab w:val="left" w:leader="none" w:pos="2742"/>
        </w:tabs>
        <w:spacing w:lineRule="auto" w:line="360"/>
        <w:rPr/>
      </w:pPr>
      <w:r>
        <w:t>1. Adolat tamoyili</w:t>
      </w:r>
    </w:p>
    <w:p>
      <w:pPr>
        <w:pStyle w:val="style0"/>
        <w:tabs>
          <w:tab w:val="left" w:leader="none" w:pos="2742"/>
        </w:tabs>
        <w:spacing w:lineRule="auto" w:line="360"/>
        <w:rPr/>
      </w:pPr>
      <w:r>
        <w:t>Davlat budjetidan ajratiladigan mablag‘lar adolatli taqsimlanishi kerak. Bu, ayniqsa, ijtimoiy himoya tizimida muhimdir, chunki u aholining kam ta’minlangan va zaif qatlamlarini qo‘llab-quvvatlashga qaratilgan.</w:t>
      </w:r>
    </w:p>
    <w:p>
      <w:pPr>
        <w:pStyle w:val="style0"/>
        <w:tabs>
          <w:tab w:val="left" w:leader="none" w:pos="2742"/>
        </w:tabs>
        <w:spacing w:lineRule="auto" w:line="360"/>
        <w:rPr/>
      </w:pPr>
      <w:r>
        <w:t>2. Samaradorlik tamoyili</w:t>
      </w:r>
    </w:p>
    <w:p>
      <w:pPr>
        <w:pStyle w:val="style0"/>
        <w:tabs>
          <w:tab w:val="left" w:leader="none" w:pos="2742"/>
        </w:tabs>
        <w:spacing w:lineRule="auto" w:line="360"/>
        <w:rPr/>
      </w:pPr>
      <w:r>
        <w:t>Davlat budjeti mablag‘larining taqsimlanishida resurslardan eng samarali foydalanish maqsad qilinadi. Bu tamoyil iqtisodiyotning barcha sohalarini barqaror rivojlantirishga yordam beradi.</w:t>
      </w:r>
    </w:p>
    <w:p>
      <w:pPr>
        <w:pStyle w:val="style0"/>
        <w:tabs>
          <w:tab w:val="left" w:leader="none" w:pos="2742"/>
        </w:tabs>
        <w:spacing w:lineRule="auto" w:line="360"/>
        <w:rPr/>
      </w:pPr>
      <w:r>
        <w:t>3. Ustuvorlik tamoyili</w:t>
      </w:r>
    </w:p>
    <w:p>
      <w:pPr>
        <w:pStyle w:val="style0"/>
        <w:tabs>
          <w:tab w:val="left" w:leader="none" w:pos="2742"/>
        </w:tabs>
        <w:spacing w:lineRule="auto" w:line="360"/>
        <w:rPr/>
      </w:pPr>
      <w:r>
        <w:t>Davlat budjetini taqsimlashda asosiy e’tibor mamlakatning dolzarb ehtiyojlariga, masalan, infratuzilma rivoji, ta’lim va sog‘liqni saqlash tizimlarini takomillashtirishga qaratiladi.</w:t>
      </w:r>
    </w:p>
    <w:p>
      <w:pPr>
        <w:pStyle w:val="style0"/>
        <w:tabs>
          <w:tab w:val="left" w:leader="none" w:pos="2742"/>
        </w:tabs>
        <w:spacing w:lineRule="auto" w:line="360"/>
        <w:rPr/>
      </w:pPr>
      <w:r>
        <w:t>4. Shaffoflik tamoyili</w:t>
      </w:r>
    </w:p>
    <w:p>
      <w:pPr>
        <w:pStyle w:val="style0"/>
        <w:tabs>
          <w:tab w:val="left" w:leader="none" w:pos="2742"/>
        </w:tabs>
        <w:spacing w:lineRule="auto" w:line="360"/>
        <w:rPr/>
      </w:pPr>
      <w:r>
        <w:t>Budjet mablag‘larining qanday taqsimlanishi va sarflanishi haqida keng jamoatchilik xabardor bo‘lishi lozim. Bu tamoyil davlatning aholiga bo‘lgan ishonchini oshiradi.</w:t>
      </w:r>
    </w:p>
    <w:p>
      <w:pPr>
        <w:pStyle w:val="style0"/>
        <w:tabs>
          <w:tab w:val="left" w:leader="none" w:pos="2742"/>
        </w:tabs>
        <w:spacing w:lineRule="auto" w:line="360"/>
        <w:rPr/>
      </w:pPr>
      <w:r>
        <w:t>Davlat budjeti mablag‘larining asosiy yo‘nalishlari</w:t>
      </w:r>
    </w:p>
    <w:p>
      <w:pPr>
        <w:pStyle w:val="style0"/>
        <w:tabs>
          <w:tab w:val="left" w:leader="none" w:pos="2742"/>
        </w:tabs>
        <w:spacing w:lineRule="auto" w:line="360"/>
        <w:rPr/>
      </w:pPr>
      <w:r>
        <w:t>Davlat budjeti mablag‘lari quyidagi asosiy sohalarga taqsimlanadi:</w:t>
      </w:r>
    </w:p>
    <w:p>
      <w:pPr>
        <w:pStyle w:val="style0"/>
        <w:tabs>
          <w:tab w:val="left" w:leader="none" w:pos="2742"/>
        </w:tabs>
        <w:spacing w:lineRule="auto" w:line="360"/>
        <w:rPr/>
      </w:pPr>
      <w:r>
        <w:t>1. Ijtimoiy soha</w:t>
      </w:r>
    </w:p>
    <w:p>
      <w:pPr>
        <w:pStyle w:val="style179"/>
        <w:numPr>
          <w:ilvl w:val="0"/>
          <w:numId w:val="1"/>
        </w:numPr>
        <w:tabs>
          <w:tab w:val="left" w:leader="none" w:pos="2742"/>
        </w:tabs>
        <w:spacing w:lineRule="auto" w:line="360"/>
        <w:rPr/>
      </w:pPr>
      <w:r>
        <w:t>Ijtimoiy soha davlat budjetining eng muhim qismi hisoblanadi. Ushbu mablag‘lar aholi turmush darajasini oshirish, ta’lim va sog‘liqni saqlash tizimlarini rivojlantirish, va ijtimoiy himoya dasturlarini amalga oshirish uchun ishlatiladi.</w:t>
      </w:r>
    </w:p>
    <w:p>
      <w:pPr>
        <w:pStyle w:val="style179"/>
        <w:numPr>
          <w:ilvl w:val="0"/>
          <w:numId w:val="1"/>
        </w:numPr>
        <w:tabs>
          <w:tab w:val="left" w:leader="none" w:pos="2742"/>
        </w:tabs>
        <w:spacing w:lineRule="auto" w:line="360"/>
        <w:rPr/>
      </w:pPr>
      <w:r>
        <w:t>Ta’lim: Budjet mablag‘lari maktablar, oliy ta’lim muassasalari, ilmiy tadqiqotlar va ta’limning boshqa yo‘nalishlariga yo‘naltiriladi. Bu, mamlakatda yuqori malakali kadrlar tayyorlashni ta’minlaydi.</w:t>
      </w:r>
    </w:p>
    <w:p>
      <w:pPr>
        <w:pStyle w:val="style179"/>
        <w:numPr>
          <w:ilvl w:val="0"/>
          <w:numId w:val="1"/>
        </w:numPr>
        <w:tabs>
          <w:tab w:val="left" w:leader="none" w:pos="2742"/>
        </w:tabs>
        <w:spacing w:lineRule="auto" w:line="360"/>
        <w:rPr/>
      </w:pPr>
      <w:r>
        <w:t>Sog‘liqni saqlash: Davlat sog‘liqni saqlash tizimini moliyalashtirish uchun katta miqdorda mablag‘ ajratadi. Ushbu mablag‘lar yangi shifoxonalar qurish, dori-darmon ta’minoti, va zamonaviy texnologiyalarni joriy etish uchun ishlatiladi.</w:t>
      </w:r>
    </w:p>
    <w:p>
      <w:pPr>
        <w:pStyle w:val="style179"/>
        <w:numPr>
          <w:ilvl w:val="0"/>
          <w:numId w:val="1"/>
        </w:numPr>
        <w:tabs>
          <w:tab w:val="left" w:leader="none" w:pos="2742"/>
        </w:tabs>
        <w:spacing w:lineRule="auto" w:line="360"/>
        <w:rPr/>
      </w:pPr>
      <w:r>
        <w:t>Ijtimoiy himoya: Kam ta’minlangan va ehtiyojmand aholi qatlamlarini qo‘llab-quvvatlash uchun davlat turli xil ijtimoiy dasturlarni moliyalashtiradi.</w:t>
      </w:r>
    </w:p>
    <w:p>
      <w:pPr>
        <w:pStyle w:val="style0"/>
        <w:tabs>
          <w:tab w:val="left" w:leader="none" w:pos="2742"/>
        </w:tabs>
        <w:spacing w:lineRule="auto" w:line="360"/>
        <w:rPr/>
      </w:pPr>
      <w:r>
        <w:t>2. Iqtisodiy rivojlanish</w:t>
      </w:r>
    </w:p>
    <w:p>
      <w:pPr>
        <w:pStyle w:val="style179"/>
        <w:numPr>
          <w:ilvl w:val="0"/>
          <w:numId w:val="2"/>
        </w:numPr>
        <w:tabs>
          <w:tab w:val="left" w:leader="none" w:pos="2742"/>
        </w:tabs>
        <w:spacing w:lineRule="auto" w:line="360"/>
        <w:rPr/>
      </w:pPr>
      <w:r>
        <w:t>Davlat budjeti mablag‘larining katta qismi iqtisodiy rivojlanishga qaratiladi. Bu yo‘nalish quyidagi maqsadlarni o‘z ichiga oladi:</w:t>
      </w:r>
    </w:p>
    <w:p>
      <w:pPr>
        <w:pStyle w:val="style179"/>
        <w:numPr>
          <w:ilvl w:val="0"/>
          <w:numId w:val="2"/>
        </w:numPr>
        <w:tabs>
          <w:tab w:val="left" w:leader="none" w:pos="2742"/>
        </w:tabs>
        <w:spacing w:lineRule="auto" w:line="360"/>
        <w:rPr/>
      </w:pPr>
      <w:r>
        <w:t>Infratuzilma loyihalari: Yo‘llar, ko‘priklar, elektr stansiyalari kabi muhim infratuzilmalarni rivojlantirish.</w:t>
      </w:r>
    </w:p>
    <w:p>
      <w:pPr>
        <w:pStyle w:val="style179"/>
        <w:numPr>
          <w:ilvl w:val="0"/>
          <w:numId w:val="2"/>
        </w:numPr>
        <w:tabs>
          <w:tab w:val="left" w:leader="none" w:pos="2742"/>
        </w:tabs>
        <w:spacing w:lineRule="auto" w:line="360"/>
        <w:rPr/>
      </w:pPr>
      <w:r>
        <w:t>Kichik biznes va tadbirkorlikni qo‘llab-quvvatlash: Davlat kichik va o‘rta biznes subyektlariga moliyaviy yordam ko‘rsatadi.</w:t>
      </w:r>
    </w:p>
    <w:p>
      <w:pPr>
        <w:pStyle w:val="style179"/>
        <w:numPr>
          <w:ilvl w:val="0"/>
          <w:numId w:val="2"/>
        </w:numPr>
        <w:tabs>
          <w:tab w:val="left" w:leader="none" w:pos="2742"/>
        </w:tabs>
        <w:spacing w:lineRule="auto" w:line="360"/>
        <w:rPr/>
      </w:pPr>
      <w:r>
        <w:t>Innovatsiyalar va texnologiyalar: Ilm-fan va texnologiyalarni rivojlantirish uchun davlat budjeti mablag‘lari jalb qilinadi.</w:t>
      </w:r>
    </w:p>
    <w:p>
      <w:pPr>
        <w:pStyle w:val="style0"/>
        <w:tabs>
          <w:tab w:val="left" w:leader="none" w:pos="2742"/>
        </w:tabs>
        <w:spacing w:lineRule="auto" w:line="360"/>
        <w:rPr/>
      </w:pPr>
      <w:r>
        <w:t>3. Mudofaa va xavfsizlik</w:t>
      </w:r>
    </w:p>
    <w:p>
      <w:pPr>
        <w:pStyle w:val="style0"/>
        <w:tabs>
          <w:tab w:val="left" w:leader="none" w:pos="2742"/>
        </w:tabs>
        <w:spacing w:lineRule="auto" w:line="360"/>
        <w:rPr/>
      </w:pPr>
      <w:r>
        <w:t>Davlat budjetining bir qismi mamlakat xavfsizligini ta’minlash, harbiy texnikalar xarid qilish, va huquqni muhofaza qilish organlarini qo‘llab-quvvatlash uchun yo‘naltiriladi.</w:t>
      </w:r>
    </w:p>
    <w:p>
      <w:pPr>
        <w:pStyle w:val="style0"/>
        <w:tabs>
          <w:tab w:val="left" w:leader="none" w:pos="2742"/>
        </w:tabs>
        <w:spacing w:lineRule="auto" w:line="360"/>
        <w:rPr>
          <w:b/>
          <w:bCs/>
        </w:rPr>
      </w:pPr>
      <w:r>
        <w:rPr>
          <w:b/>
          <w:bCs/>
        </w:rPr>
        <w:t>Xulosa</w:t>
      </w:r>
    </w:p>
    <w:p>
      <w:pPr>
        <w:pStyle w:val="style0"/>
        <w:tabs>
          <w:tab w:val="left" w:leader="none" w:pos="2742"/>
        </w:tabs>
        <w:spacing w:lineRule="auto" w:line="360"/>
        <w:rPr/>
      </w:pPr>
      <w:r>
        <w:t xml:space="preserve">       </w:t>
      </w:r>
      <w:r>
        <w:t>Davlat budjetining taqsimlanishi davlatning iqtisodiy va ijtimoiy siyosatining asosi bo‘lib xizmat qiladi. Mablag‘larning to‘g‘ri va samarali taqsimlanishi iqtisodiyotning barqarorligini ta’minlash, aholi farovonligini oshirish, va mamlakatning strategik maqsadlariga erishishda katta ahamiyatga ega. Shu sababli, davlat budjeti taqsimoti shaffoflik va samaradorlik tamoyillariga asoslanishi kerak.</w:t>
      </w:r>
    </w:p>
    <w:p>
      <w:pPr>
        <w:pStyle w:val="style0"/>
        <w:tabs>
          <w:tab w:val="left" w:leader="none" w:pos="2742"/>
        </w:tabs>
        <w:spacing w:lineRule="auto" w:line="360"/>
        <w:rPr/>
      </w:pPr>
      <w:r>
        <w:t xml:space="preserve">     </w:t>
      </w:r>
      <w:r>
        <w:t xml:space="preserve">Davlat budjeti mamlakatning iqtisodiy va ijtimoiy hayotini tashkil etuvchi muhim moliyaviy vositadir. Uning samarali va adolatli taqsimlanishi davlatning </w:t>
      </w:r>
      <w:r>
        <w:t>uzoq muddatli rivojlanishiga, aholi farovonligini oshirishga va iqtisodiy barqarorlikni ta’minlashga xizmat qiladi. Budjetdan foydalanish davlat siyosatining asosi bo‘lib, iqtisodiy sohalar, ijtimoiy xizmatlar, mudofaa va xavfsizlik kabi turli yo‘nalishlarga yo‘naltiriladi.</w:t>
      </w:r>
      <w:r>
        <w:t xml:space="preserve"> </w:t>
      </w:r>
      <w:r>
        <w:t>Budjetni taqsimlashda ustuvorlik, samaradorlik va adolat tamoyillari katta rol o‘ynaydi. Ustuvorlik tamoyili mamlakatning iqtisodiy va ijtimoiy siyosatining muhim yo‘nalishlarini belgilaydi. Masalan, ta’lim, sog‘liqni saqlash, infratuzilma, kichik biznesni qo‘llab-quvvatlash va ekologiya kabi sohalarga budjet mablag‘lari sarflanadi. Samaradorlik tamoyili esa resurslardan eng yaxshi foydalangan holda mamlakatning umumiy rivojlanishini ta’minlashni maqsad qiladi.</w:t>
      </w:r>
      <w:r>
        <w:t xml:space="preserve"> </w:t>
      </w:r>
      <w:r>
        <w:t>Budjetni taqsimlash jarayonida shaffoflik ham muhim omil hisoblanadi. Bu, davlatning budjet mablag‘lari qanday sarflanayotganligi haqida aholiga keng xabar berish zarurligini anglatadi. Shaffoflik tamoyili davlatning ishonchli va adolatli ekanligini namoyon qiladi. Shu bilan birga, kam ta’minlangan va ehtiyojmand qatlamlarga ijtimoiy himoya dasturlari orqali yordam ko‘rsatiladi.</w:t>
      </w:r>
      <w:r>
        <w:t xml:space="preserve"> </w:t>
      </w:r>
      <w:r>
        <w:t>Davlat budjeti mablag‘larining taqsimlanishi iqtisodiyotni diversifikatsiya qilish, turli sohalardagi loyihalarni moliyalashtirish va aholi farovonligini oshirish uchun muhim vosita bo‘lib xizmat qiladi. Shuningdek, iqtisodiy o‘sishni rag‘batlantirish uchun yangi loyihalar va innovatsiyalarni qo‘llab-quvvatlashga xizmat qiladi.</w:t>
      </w:r>
      <w:r>
        <w:t xml:space="preserve"> D</w:t>
      </w:r>
      <w:r>
        <w:t>avlat budjeti mamlakatning iqtisodiy va ijtimoiy rivojlanishiga xizmat qiluvchi asosiy resursdir. U samarali taqsimlangan taqdirda iqtisodiyotni barqarorlashtirish, aholi turmush darajasini oshirish va davlat xavfsizligini ta’minlash imkonini beradi. Shu bois, davlat budjeti taqsimoti doimiy ravishda takomillashtirib borilishi kerak, shaffoflik, samaradorlik va adolat tamoyillari asosida amalga oshirilishi lozim.</w:t>
      </w:r>
    </w:p>
    <w:p>
      <w:pPr>
        <w:pStyle w:val="style0"/>
        <w:rPr/>
      </w:pPr>
    </w:p>
    <w:p>
      <w:pPr>
        <w:pStyle w:val="style0"/>
        <w:rPr/>
      </w:pPr>
    </w:p>
    <w:p>
      <w:pPr>
        <w:pStyle w:val="style0"/>
        <w:rPr/>
      </w:pPr>
    </w:p>
    <w:p>
      <w:pPr>
        <w:pStyle w:val="style0"/>
        <w:rPr/>
      </w:pPr>
    </w:p>
    <w:p>
      <w:pPr>
        <w:pStyle w:val="style0"/>
        <w:rPr/>
      </w:pPr>
    </w:p>
    <w:p>
      <w:pPr>
        <w:pStyle w:val="style0"/>
        <w:rPr>
          <w:b/>
          <w:bCs/>
        </w:rPr>
      </w:pPr>
    </w:p>
    <w:p>
      <w:pPr>
        <w:pStyle w:val="style0"/>
        <w:spacing w:lineRule="auto" w:line="360"/>
        <w:rPr>
          <w:b/>
          <w:bCs/>
        </w:rPr>
      </w:pPr>
      <w:r>
        <w:rPr>
          <w:b/>
          <w:bCs/>
        </w:rPr>
        <w:t>Foydalanilgan adabiyotlar roʻyxati</w:t>
      </w:r>
      <w:r>
        <w:rPr>
          <w:b/>
          <w:bCs/>
        </w:rPr>
        <w:t>:</w:t>
      </w:r>
    </w:p>
    <w:p>
      <w:pPr>
        <w:pStyle w:val="style0"/>
        <w:spacing w:lineRule="auto" w:line="360"/>
        <w:rPr/>
      </w:pPr>
      <w:r>
        <w:t>1.</w:t>
      </w:r>
      <w:r>
        <w:t>Davlat budjeti: mohiyat, taqsimot va ahamiyat. O‘zbekiston Respublikasi Milliy bankining rasmiy veb-sayti, 2023.</w:t>
      </w:r>
    </w:p>
    <w:p>
      <w:pPr>
        <w:pStyle w:val="style0"/>
        <w:spacing w:lineRule="auto" w:line="360"/>
        <w:rPr/>
      </w:pPr>
      <w:r>
        <w:t>2.</w:t>
      </w:r>
      <w:r>
        <w:t>Karimov I.A. (1997). "O‘zbekiston Respublikasi davlat budjeti tizimini yanada takomillashtirish." Toshkent: O‘zbekiston Respublikasi Prezidentining Farmonlari va Qarorlari to‘plami, 45-sah.</w:t>
      </w:r>
    </w:p>
    <w:p>
      <w:pPr>
        <w:pStyle w:val="style0"/>
        <w:spacing w:lineRule="auto" w:line="360"/>
        <w:rPr/>
      </w:pPr>
      <w:r>
        <w:t>3.</w:t>
      </w:r>
      <w:r>
        <w:t>Abdullayev, M., &amp; Shamsiddinov, S. (2015). "Moliyaviy boshqaruv: Nazariya va amaliyot." Toshkent: «Fan» nashriyoti, 250-300 betlar.</w:t>
      </w:r>
    </w:p>
    <w:p>
      <w:pPr>
        <w:pStyle w:val="style0"/>
        <w:spacing w:lineRule="auto" w:line="360"/>
        <w:rPr/>
      </w:pPr>
      <w:r>
        <w:t>4.</w:t>
      </w:r>
      <w:r>
        <w:t>To‘rayev, O. (2018). "Davlat moliyasini boshqarish." Toshkent: O‘zbekiston Milliy Universiteti nashriyoti, 180-220 betlar.</w:t>
      </w:r>
    </w:p>
    <w:p>
      <w:pPr>
        <w:pStyle w:val="style0"/>
        <w:spacing w:lineRule="auto" w:line="360"/>
        <w:rPr/>
      </w:pPr>
      <w:r>
        <w:t>5.</w:t>
      </w:r>
      <w:r>
        <w:t>Davlat budjeti va uning iqtisodiy ta’siri, O‘zbekiston Respublikasi Prezidentining rasmiy veb-sayti, 2024.</w:t>
      </w:r>
    </w:p>
    <w:p>
      <w:pPr>
        <w:pStyle w:val="style0"/>
        <w:spacing w:lineRule="auto" w:line="360"/>
        <w:rPr/>
      </w:pPr>
      <w:r>
        <w:t>6.</w:t>
      </w:r>
      <w:r>
        <w:t>"Budjet siyosati va uning iqtisodiyotga ta’siri" - Toshkent davlat iqtisodiyot universiteti ilmiy-nazariy maqolalari, 2023.</w:t>
      </w:r>
    </w:p>
    <w:p>
      <w:pPr>
        <w:pStyle w:val="style0"/>
        <w:spacing w:lineRule="auto" w:line="360"/>
        <w:rPr/>
      </w:pPr>
      <w:r>
        <w:t>7.</w:t>
      </w:r>
      <w:r>
        <w:t>“Budjet mablag‘laridan samarali foydalanish” mavzusidagi seminar ma’ruzalari, O‘zbekiston Respublikasi Moliya vazirligi, 2022.</w:t>
      </w:r>
    </w:p>
    <w:p>
      <w:pPr>
        <w:pStyle w:val="style0"/>
        <w:spacing w:lineRule="auto" w:line="360"/>
        <w:rPr/>
      </w:pPr>
      <w:r>
        <w:t>8.</w:t>
      </w:r>
      <w:r>
        <w:t>O‘zbekiston Respublikasi Moliya vazirligi hisobotlari, 2024.</w:t>
      </w:r>
    </w:p>
    <w:p>
      <w:pPr>
        <w:pStyle w:val="style0"/>
        <w:spacing w:lineRule="auto" w:line="360"/>
        <w:rPr/>
      </w:pPr>
      <w:r>
        <w:t>9.O’zb Res moliya vazirligi. Budjetnoma-2025-2025-yil. Toshkent.</w:t>
      </w:r>
    </w:p>
    <w:sectPr>
      <w:footerReference w:type="default" r:id="rId2"/>
      <w:pgSz w:w="11906" w:h="16838" w:orient="portrait"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cc"/>
    <w:family w:val="roman"/>
    <w:pitch w:val="variable"/>
    <w:sig w:usb0="E0002EFF" w:usb1="C000785B" w:usb2="00000009" w:usb3="00000000" w:csb0="000001FF" w:csb1="00000000"/>
  </w:font>
  <w:font w:name="Courier New">
    <w:altName w:val="Courier New"/>
    <w:panose1 w:val="02070309020002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cc"/>
    <w:family w:val="swiss"/>
    <w:pitch w:val="variable"/>
    <w:sig w:usb0="E4002EFF" w:usb1="C200247B" w:usb2="00000009" w:usb3="00000000" w:csb0="000001FF" w:csb1="00000000"/>
  </w:font>
  <w:font w:name="Arial">
    <w:altName w:val="Arial"/>
    <w:panose1 w:val="020b0604020002020204"/>
    <w:charset w:val="cc"/>
    <w:family w:val="swiss"/>
    <w:pitch w:val="variable"/>
    <w:sig w:usb0="E0002EFF" w:usb1="C000785B" w:usb2="00000009" w:usb3="00000000" w:csb0="000001FF" w:csb1="00000000"/>
  </w:font>
  <w:font w:name="Calibri Light">
    <w:altName w:val="Calibri Light"/>
    <w:panose1 w:val="020f0302020002030204"/>
    <w:charset w:val="cc"/>
    <w:family w:val="swiss"/>
    <w:pitch w:val="variable"/>
    <w:sig w:usb0="E4002EFF" w:usb1="C200247B"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PAGE   \* MERGEFORMAT</w:instrText>
    </w:r>
    <w:r>
      <w:rPr/>
      <w:fldChar w:fldCharType="separate"/>
    </w:r>
    <w:r>
      <w:t>2</w:t>
    </w:r>
    <w:r>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F084184"/>
    <w:lvl w:ilvl="0" w:tplc="04430001">
      <w:start w:val="1"/>
      <w:numFmt w:val="bullet"/>
      <w:lvlText w:val=""/>
      <w:lvlJc w:val="left"/>
      <w:pPr>
        <w:ind w:left="720" w:hanging="360"/>
      </w:pPr>
      <w:rPr>
        <w:rFonts w:ascii="Symbol" w:hAnsi="Symbol" w:hint="default"/>
      </w:rPr>
    </w:lvl>
    <w:lvl w:ilvl="1" w:tplc="04430003" w:tentative="1">
      <w:start w:val="1"/>
      <w:numFmt w:val="bullet"/>
      <w:lvlText w:val="o"/>
      <w:lvlJc w:val="left"/>
      <w:pPr>
        <w:ind w:left="1440" w:hanging="360"/>
      </w:pPr>
      <w:rPr>
        <w:rFonts w:ascii="Courier New" w:cs="Courier New" w:hAnsi="Courier New" w:hint="default"/>
      </w:rPr>
    </w:lvl>
    <w:lvl w:ilvl="2" w:tplc="04430005" w:tentative="1">
      <w:start w:val="1"/>
      <w:numFmt w:val="bullet"/>
      <w:lvlText w:val=""/>
      <w:lvlJc w:val="left"/>
      <w:pPr>
        <w:ind w:left="2160" w:hanging="360"/>
      </w:pPr>
      <w:rPr>
        <w:rFonts w:ascii="Wingdings" w:hAnsi="Wingdings" w:hint="default"/>
      </w:rPr>
    </w:lvl>
    <w:lvl w:ilvl="3" w:tplc="04430001" w:tentative="1">
      <w:start w:val="1"/>
      <w:numFmt w:val="bullet"/>
      <w:lvlText w:val=""/>
      <w:lvlJc w:val="left"/>
      <w:pPr>
        <w:ind w:left="2880" w:hanging="360"/>
      </w:pPr>
      <w:rPr>
        <w:rFonts w:ascii="Symbol" w:hAnsi="Symbol" w:hint="default"/>
      </w:rPr>
    </w:lvl>
    <w:lvl w:ilvl="4" w:tplc="04430003" w:tentative="1">
      <w:start w:val="1"/>
      <w:numFmt w:val="bullet"/>
      <w:lvlText w:val="o"/>
      <w:lvlJc w:val="left"/>
      <w:pPr>
        <w:ind w:left="3600" w:hanging="360"/>
      </w:pPr>
      <w:rPr>
        <w:rFonts w:ascii="Courier New" w:cs="Courier New" w:hAnsi="Courier New" w:hint="default"/>
      </w:rPr>
    </w:lvl>
    <w:lvl w:ilvl="5" w:tplc="04430005" w:tentative="1">
      <w:start w:val="1"/>
      <w:numFmt w:val="bullet"/>
      <w:lvlText w:val=""/>
      <w:lvlJc w:val="left"/>
      <w:pPr>
        <w:ind w:left="4320" w:hanging="360"/>
      </w:pPr>
      <w:rPr>
        <w:rFonts w:ascii="Wingdings" w:hAnsi="Wingdings" w:hint="default"/>
      </w:rPr>
    </w:lvl>
    <w:lvl w:ilvl="6" w:tplc="04430001" w:tentative="1">
      <w:start w:val="1"/>
      <w:numFmt w:val="bullet"/>
      <w:lvlText w:val=""/>
      <w:lvlJc w:val="left"/>
      <w:pPr>
        <w:ind w:left="5040" w:hanging="360"/>
      </w:pPr>
      <w:rPr>
        <w:rFonts w:ascii="Symbol" w:hAnsi="Symbol" w:hint="default"/>
      </w:rPr>
    </w:lvl>
    <w:lvl w:ilvl="7" w:tplc="04430003" w:tentative="1">
      <w:start w:val="1"/>
      <w:numFmt w:val="bullet"/>
      <w:lvlText w:val="o"/>
      <w:lvlJc w:val="left"/>
      <w:pPr>
        <w:ind w:left="5760" w:hanging="360"/>
      </w:pPr>
      <w:rPr>
        <w:rFonts w:ascii="Courier New" w:cs="Courier New" w:hAnsi="Courier New" w:hint="default"/>
      </w:rPr>
    </w:lvl>
    <w:lvl w:ilvl="8" w:tplc="0443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B74EC124"/>
    <w:lvl w:ilvl="0" w:tplc="04430001">
      <w:start w:val="1"/>
      <w:numFmt w:val="bullet"/>
      <w:lvlText w:val=""/>
      <w:lvlJc w:val="left"/>
      <w:pPr>
        <w:ind w:left="720" w:hanging="360"/>
      </w:pPr>
      <w:rPr>
        <w:rFonts w:ascii="Symbol" w:hAnsi="Symbol" w:hint="default"/>
      </w:rPr>
    </w:lvl>
    <w:lvl w:ilvl="1" w:tplc="04430003" w:tentative="1">
      <w:start w:val="1"/>
      <w:numFmt w:val="bullet"/>
      <w:lvlText w:val="o"/>
      <w:lvlJc w:val="left"/>
      <w:pPr>
        <w:ind w:left="1440" w:hanging="360"/>
      </w:pPr>
      <w:rPr>
        <w:rFonts w:ascii="Courier New" w:cs="Courier New" w:hAnsi="Courier New" w:hint="default"/>
      </w:rPr>
    </w:lvl>
    <w:lvl w:ilvl="2" w:tplc="04430005" w:tentative="1">
      <w:start w:val="1"/>
      <w:numFmt w:val="bullet"/>
      <w:lvlText w:val=""/>
      <w:lvlJc w:val="left"/>
      <w:pPr>
        <w:ind w:left="2160" w:hanging="360"/>
      </w:pPr>
      <w:rPr>
        <w:rFonts w:ascii="Wingdings" w:hAnsi="Wingdings" w:hint="default"/>
      </w:rPr>
    </w:lvl>
    <w:lvl w:ilvl="3" w:tplc="04430001" w:tentative="1">
      <w:start w:val="1"/>
      <w:numFmt w:val="bullet"/>
      <w:lvlText w:val=""/>
      <w:lvlJc w:val="left"/>
      <w:pPr>
        <w:ind w:left="2880" w:hanging="360"/>
      </w:pPr>
      <w:rPr>
        <w:rFonts w:ascii="Symbol" w:hAnsi="Symbol" w:hint="default"/>
      </w:rPr>
    </w:lvl>
    <w:lvl w:ilvl="4" w:tplc="04430003" w:tentative="1">
      <w:start w:val="1"/>
      <w:numFmt w:val="bullet"/>
      <w:lvlText w:val="o"/>
      <w:lvlJc w:val="left"/>
      <w:pPr>
        <w:ind w:left="3600" w:hanging="360"/>
      </w:pPr>
      <w:rPr>
        <w:rFonts w:ascii="Courier New" w:cs="Courier New" w:hAnsi="Courier New" w:hint="default"/>
      </w:rPr>
    </w:lvl>
    <w:lvl w:ilvl="5" w:tplc="04430005" w:tentative="1">
      <w:start w:val="1"/>
      <w:numFmt w:val="bullet"/>
      <w:lvlText w:val=""/>
      <w:lvlJc w:val="left"/>
      <w:pPr>
        <w:ind w:left="4320" w:hanging="360"/>
      </w:pPr>
      <w:rPr>
        <w:rFonts w:ascii="Wingdings" w:hAnsi="Wingdings" w:hint="default"/>
      </w:rPr>
    </w:lvl>
    <w:lvl w:ilvl="6" w:tplc="04430001" w:tentative="1">
      <w:start w:val="1"/>
      <w:numFmt w:val="bullet"/>
      <w:lvlText w:val=""/>
      <w:lvlJc w:val="left"/>
      <w:pPr>
        <w:ind w:left="5040" w:hanging="360"/>
      </w:pPr>
      <w:rPr>
        <w:rFonts w:ascii="Symbol" w:hAnsi="Symbol" w:hint="default"/>
      </w:rPr>
    </w:lvl>
    <w:lvl w:ilvl="7" w:tplc="04430003" w:tentative="1">
      <w:start w:val="1"/>
      <w:numFmt w:val="bullet"/>
      <w:lvlText w:val="o"/>
      <w:lvlJc w:val="left"/>
      <w:pPr>
        <w:ind w:left="5760" w:hanging="360"/>
      </w:pPr>
      <w:rPr>
        <w:rFonts w:ascii="Courier New" w:cs="Courier New" w:hAnsi="Courier New" w:hint="default"/>
      </w:rPr>
    </w:lvl>
    <w:lvl w:ilvl="8" w:tplc="044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u w:val="single"/>
        <w:lang w:val="uz-Latn-UZ"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spacing w:lineRule="auto" w:line="240"/>
      <w:jc w:val="both"/>
    </w:pPr>
    <w:rPr>
      <w:rFonts w:ascii="Times New Roman" w:hAnsi="Times New Roman"/>
      <w:sz w:val="28"/>
      <w:u w:val="non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77"/>
        <w:tab w:val="right" w:leader="none" w:pos="9355"/>
      </w:tabs>
      <w:spacing w:after="0"/>
    </w:pPr>
    <w:rPr/>
  </w:style>
  <w:style w:type="character" w:customStyle="1" w:styleId="style4097">
    <w:name w:val="Yuqori kolontitul Belgi"/>
    <w:basedOn w:val="style65"/>
    <w:next w:val="style4097"/>
    <w:link w:val="style31"/>
    <w:uiPriority w:val="99"/>
    <w:rPr>
      <w:rFonts w:ascii="Times New Roman" w:hAnsi="Times New Roman"/>
      <w:sz w:val="28"/>
      <w:u w:val="none"/>
    </w:rPr>
  </w:style>
  <w:style w:type="paragraph" w:styleId="style32">
    <w:name w:val="footer"/>
    <w:basedOn w:val="style0"/>
    <w:next w:val="style32"/>
    <w:link w:val="style4098"/>
    <w:uiPriority w:val="99"/>
    <w:pPr>
      <w:tabs>
        <w:tab w:val="center" w:leader="none" w:pos="4677"/>
        <w:tab w:val="right" w:leader="none" w:pos="9355"/>
      </w:tabs>
      <w:spacing w:after="0"/>
    </w:pPr>
    <w:rPr/>
  </w:style>
  <w:style w:type="character" w:customStyle="1" w:styleId="style4098">
    <w:name w:val="Pastki kolontitul Belgi"/>
    <w:basedOn w:val="style65"/>
    <w:next w:val="style4098"/>
    <w:link w:val="style32"/>
    <w:uiPriority w:val="99"/>
    <w:rPr>
      <w:rFonts w:ascii="Times New Roman" w:hAnsi="Times New Roman"/>
      <w:sz w:val="28"/>
      <w:u w:val="none"/>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Words>2840</Words>
  <Pages>1</Pages>
  <Characters>22339</Characters>
  <Application>WPS Office</Application>
  <DocSecurity>0</DocSecurity>
  <Paragraphs>135</Paragraphs>
  <ScaleCrop>false</ScaleCrop>
  <LinksUpToDate>false</LinksUpToDate>
  <CharactersWithSpaces>25241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2024-12-17T08:29:00Z</dcterms:created>
  <dc:creator>jonibek ahrorqulov</dc:creator>
  <lastModifiedBy>TECNO LH6n</lastModifiedBy>
  <dcterms:modified xsi:type="dcterms:W3CDTF">2025-10-06T06:03:33Z</dcterms:modified>
  <revision>11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e455a2cd99c44c02a7f0627754fcef70</vt:lpwstr>
  </property>
</Properties>
</file>