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DF6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rPr>
          <w:lang w:val="en-GB"/>
        </w:rPr>
      </w:pPr>
      <w:bookmarkStart w:id="0" w:name="_Hlk152505346"/>
    </w:p>
    <w:p w14:paraId="2F5ED4D3" w14:textId="77777777" w:rsidR="0052515E" w:rsidRPr="0052515E" w:rsidRDefault="0052515E" w:rsidP="0052515E">
      <w:pPr>
        <w:tabs>
          <w:tab w:val="left" w:pos="1080"/>
          <w:tab w:val="left" w:pos="1260"/>
          <w:tab w:val="left" w:pos="4020"/>
        </w:tabs>
        <w:spacing w:line="360" w:lineRule="auto"/>
        <w:jc w:val="right"/>
        <w:rPr>
          <w:lang w:val="en-GB"/>
        </w:rPr>
      </w:pPr>
      <w:r w:rsidRPr="0052515E">
        <w:rPr>
          <w:lang w:val="en-GB"/>
        </w:rPr>
        <w:t>Qo</w:t>
      </w:r>
      <w:r w:rsidRPr="0052515E">
        <w:rPr>
          <w:lang w:val="en-US"/>
        </w:rPr>
        <w:t>‘</w:t>
      </w:r>
      <w:r w:rsidRPr="0052515E">
        <w:rPr>
          <w:lang w:val="en-GB"/>
        </w:rPr>
        <w:t>lyozma huquqida</w:t>
      </w:r>
    </w:p>
    <w:p w14:paraId="64176DCE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jc w:val="center"/>
        <w:rPr>
          <w:lang w:val="en-GB"/>
        </w:rPr>
      </w:pPr>
    </w:p>
    <w:p w14:paraId="2D473F3C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jc w:val="center"/>
        <w:rPr>
          <w:b/>
          <w:sz w:val="32"/>
          <w:lang w:val="en-US"/>
        </w:rPr>
      </w:pPr>
    </w:p>
    <w:p w14:paraId="56359F1D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jc w:val="center"/>
        <w:rPr>
          <w:lang w:val="en-GB"/>
        </w:rPr>
      </w:pPr>
    </w:p>
    <w:p w14:paraId="6423C27A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jc w:val="center"/>
        <w:rPr>
          <w:b/>
          <w:sz w:val="32"/>
          <w:lang w:val="en-GB"/>
        </w:rPr>
      </w:pPr>
    </w:p>
    <w:p w14:paraId="4AE8B82F" w14:textId="77777777" w:rsidR="0052515E" w:rsidRPr="0052515E" w:rsidRDefault="0052515E" w:rsidP="0052515E">
      <w:pPr>
        <w:tabs>
          <w:tab w:val="left" w:pos="1080"/>
          <w:tab w:val="left" w:pos="1260"/>
        </w:tabs>
        <w:spacing w:line="360" w:lineRule="auto"/>
        <w:jc w:val="center"/>
        <w:rPr>
          <w:b/>
          <w:sz w:val="40"/>
          <w:szCs w:val="40"/>
          <w:lang w:val="en-GB"/>
        </w:rPr>
      </w:pPr>
      <w:r w:rsidRPr="0052515E">
        <w:rPr>
          <w:b/>
          <w:sz w:val="40"/>
          <w:szCs w:val="40"/>
          <w:lang w:val="en-GB"/>
        </w:rPr>
        <w:t>BITIRUV  MALAKAVIY  ISHI</w:t>
      </w:r>
    </w:p>
    <w:p w14:paraId="5CEEB232" w14:textId="77777777" w:rsidR="0052515E" w:rsidRPr="0052515E" w:rsidRDefault="0052515E" w:rsidP="0052515E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360" w:lineRule="auto"/>
        <w:jc w:val="right"/>
        <w:rPr>
          <w:lang w:val="en-GB"/>
        </w:rPr>
      </w:pPr>
    </w:p>
    <w:p w14:paraId="7FAAEF2C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5BA6620B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0689DBA9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6BBFD2D1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73CF71CD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5A01770A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1C4A1813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14E61B71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4BE40A32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5E7E8391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71408FC1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78DE3553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37742E89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00CF2A76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6298D2CB" w14:textId="77777777" w:rsidR="0052515E" w:rsidRPr="0052515E" w:rsidRDefault="0052515E" w:rsidP="0052515E">
      <w:pPr>
        <w:ind w:right="-39"/>
        <w:rPr>
          <w:b/>
          <w:sz w:val="32"/>
          <w:lang w:val="en-US"/>
        </w:rPr>
      </w:pPr>
    </w:p>
    <w:p w14:paraId="190C31F7" w14:textId="77777777" w:rsidR="0052515E" w:rsidRPr="0052515E" w:rsidRDefault="0052515E" w:rsidP="0052515E">
      <w:pPr>
        <w:ind w:right="-39"/>
        <w:jc w:val="center"/>
        <w:rPr>
          <w:b/>
          <w:sz w:val="32"/>
          <w:lang w:val="en-US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Cs w:val="22"/>
          <w:lang w:eastAsia="en-US"/>
          <w14:ligatures w14:val="standardContextual"/>
        </w:rPr>
        <w:id w:val="-1575269727"/>
        <w:docPartObj>
          <w:docPartGallery w:val="Table of Contents"/>
          <w:docPartUnique/>
        </w:docPartObj>
      </w:sdtPr>
      <w:sdtContent>
        <w:p w14:paraId="3DD9F3FE" w14:textId="01E35F4D" w:rsidR="000D3785" w:rsidRPr="0052515E" w:rsidRDefault="000D3785" w:rsidP="000D3785">
          <w:pPr>
            <w:pStyle w:val="TOCHeading"/>
            <w:spacing w:line="360" w:lineRule="auto"/>
            <w:jc w:val="center"/>
            <w:rPr>
              <w:rFonts w:ascii="Times New Roman" w:hAnsi="Times New Roman" w:cs="Times New Roman"/>
              <w:lang w:val="en-US"/>
            </w:rPr>
          </w:pPr>
          <w:r w:rsidRPr="0052515E">
            <w:rPr>
              <w:rFonts w:ascii="Times New Roman" w:hAnsi="Times New Roman" w:cs="Times New Roman"/>
              <w:lang w:val="en-US"/>
            </w:rPr>
            <w:t>MUNDARIJA</w:t>
          </w:r>
        </w:p>
        <w:p w14:paraId="65C59B5A" w14:textId="67A85B16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r w:rsidRPr="0052515E">
            <w:rPr>
              <w:rFonts w:cs="Times New Roman"/>
            </w:rPr>
            <w:fldChar w:fldCharType="begin"/>
          </w:r>
          <w:r w:rsidRPr="0052515E">
            <w:rPr>
              <w:rFonts w:cs="Times New Roman"/>
            </w:rPr>
            <w:instrText xml:space="preserve"> TOC \o "1-3" \h \z \u </w:instrText>
          </w:r>
          <w:r w:rsidRPr="0052515E">
            <w:rPr>
              <w:rFonts w:cs="Times New Roman"/>
            </w:rPr>
            <w:fldChar w:fldCharType="separate"/>
          </w:r>
          <w:hyperlink w:anchor="_Toc168061501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 xml:space="preserve">I BOB. ZAMONAVIY 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O‘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QITUVCHI MAHORATINI SHAKLLANTIRISH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LIM-TARBIYA SAMARADORLIGI OMILI SIFATIDA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_Toc168061501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7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8E5A65B" w14:textId="77777777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2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1.1 – Faoliyatda namoyon bo‘ladigan o‘qituvchining professional ahamiyati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_Toc168061502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7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D2BE905" w14:textId="6E8D54F6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3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1.2. Zamonaviy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 menejmenti o‘qituvchisining pedagogik mahorati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_Toc168061503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13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2897373D" w14:textId="2F93979F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4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II BOB. ZAMONAVIY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 MENEJMENTI O‘QITUVCHISI VA ULARGA QO‘YILADIGAN TALABLAR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_Toc168061504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18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C2EF182" w14:textId="77777777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5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2.1 - Zamonaviy o‘qituvchi shaxsiga qo‘yiladigan talablar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_Toc168061505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18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FF3D39B" w14:textId="0A8A1AC4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6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 xml:space="preserve">2.2 – </w:t>
            </w:r>
            <w:r w:rsidRPr="0052515E">
              <w:rPr>
                <w:rStyle w:val="Hyperlink"/>
                <w:rFonts w:eastAsia="Times New Roman" w:cs="Times New Roman"/>
                <w:noProof/>
                <w:lang w:val="en-US"/>
              </w:rPr>
              <w:t>Hozirgi kunda xorij tajribasida mahoratli o‘qituvchining o‘rni.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_Toc168061506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28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0809B0D0" w14:textId="4961F039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7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III BOB.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 XIZMATLARI SIFATINI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MINLASH UCHUN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LIMNI BOSHQARISHGA ZAMONAVIY YONDASHUVLAR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_Toc168061507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36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6D0C452" w14:textId="0EF726BE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8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3.1 Zamonaviy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limni boshqarishning o‘qituvchilar sifati va kasbiy rivojlanishiga t</w:t>
            </w:r>
            <w:r w:rsidR="00AB0469" w:rsidRPr="0052515E">
              <w:rPr>
                <w:rStyle w:val="Hyperlink"/>
                <w:rFonts w:cs="Times New Roman"/>
                <w:noProof/>
                <w:lang w:val="en-US"/>
              </w:rPr>
              <w:t>a’</w:t>
            </w:r>
            <w:r w:rsidRPr="0052515E">
              <w:rPr>
                <w:rStyle w:val="Hyperlink"/>
                <w:rFonts w:cs="Times New Roman"/>
                <w:noProof/>
                <w:lang w:val="en-US"/>
              </w:rPr>
              <w:t>siri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_Toc168061508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36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20876CC" w14:textId="0B097182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09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3.2 Zamonaviy rahbar o‘qituvchi kelajak yaratuvchisi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_Toc168061509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47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9C2576F" w14:textId="77777777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10" w:history="1">
            <w:r w:rsidRPr="0052515E">
              <w:rPr>
                <w:rStyle w:val="Hyperlink"/>
                <w:rFonts w:cs="Times New Roman"/>
                <w:noProof/>
                <w:lang w:val="en-US"/>
              </w:rPr>
              <w:t>XULOSA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_Toc168061510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52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0FA129AC" w14:textId="6E97FF7B" w:rsidR="000D3785" w:rsidRPr="0052515E" w:rsidRDefault="000D3785" w:rsidP="000D3785">
          <w:pPr>
            <w:pStyle w:val="TOC2"/>
            <w:tabs>
              <w:tab w:val="right" w:leader="dot" w:pos="9344"/>
            </w:tabs>
            <w:spacing w:line="360" w:lineRule="auto"/>
            <w:rPr>
              <w:rFonts w:cs="Times New Roman"/>
              <w:noProof/>
            </w:rPr>
          </w:pPr>
          <w:hyperlink w:anchor="_Toc168061511" w:history="1">
            <w:r w:rsidRPr="0052515E">
              <w:rPr>
                <w:rStyle w:val="Hyperlink"/>
                <w:rFonts w:cs="Times New Roman"/>
                <w:i/>
                <w:noProof/>
                <w:lang w:val="en-US"/>
              </w:rPr>
              <w:t>FOYDALANILGAN ADABIYOTLAR R</w:t>
            </w:r>
            <w:r w:rsidR="00AB0469" w:rsidRPr="0052515E">
              <w:rPr>
                <w:rStyle w:val="Hyperlink"/>
                <w:rFonts w:cs="Times New Roman"/>
                <w:i/>
                <w:noProof/>
                <w:lang w:val="en-US"/>
              </w:rPr>
              <w:t>O‘</w:t>
            </w:r>
            <w:r w:rsidRPr="0052515E">
              <w:rPr>
                <w:rStyle w:val="Hyperlink"/>
                <w:rFonts w:cs="Times New Roman"/>
                <w:i/>
                <w:noProof/>
                <w:lang w:val="en-US"/>
              </w:rPr>
              <w:t>YXATI</w:t>
            </w:r>
            <w:r w:rsidRPr="0052515E">
              <w:rPr>
                <w:rFonts w:cs="Times New Roman"/>
                <w:noProof/>
                <w:webHidden/>
              </w:rPr>
              <w:tab/>
            </w:r>
            <w:r w:rsidRPr="0052515E">
              <w:rPr>
                <w:rFonts w:cs="Times New Roman"/>
                <w:noProof/>
                <w:webHidden/>
              </w:rPr>
              <w:fldChar w:fldCharType="begin"/>
            </w:r>
            <w:r w:rsidRPr="0052515E">
              <w:rPr>
                <w:rFonts w:cs="Times New Roman"/>
                <w:noProof/>
                <w:webHidden/>
              </w:rPr>
              <w:instrText xml:space="preserve"> PAGEREF _Toc168061511 \h </w:instrText>
            </w:r>
            <w:r w:rsidRPr="0052515E">
              <w:rPr>
                <w:rFonts w:cs="Times New Roman"/>
                <w:noProof/>
                <w:webHidden/>
              </w:rPr>
            </w:r>
            <w:r w:rsidRPr="0052515E">
              <w:rPr>
                <w:rFonts w:cs="Times New Roman"/>
                <w:noProof/>
                <w:webHidden/>
              </w:rPr>
              <w:fldChar w:fldCharType="separate"/>
            </w:r>
            <w:r w:rsidRPr="0052515E">
              <w:rPr>
                <w:rFonts w:cs="Times New Roman"/>
                <w:noProof/>
                <w:webHidden/>
              </w:rPr>
              <w:t>57</w:t>
            </w:r>
            <w:r w:rsidRPr="0052515E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D723E13" w14:textId="34C877FD" w:rsidR="000D3785" w:rsidRPr="0052515E" w:rsidRDefault="000D3785" w:rsidP="000D3785">
          <w:pPr>
            <w:spacing w:line="360" w:lineRule="auto"/>
            <w:rPr>
              <w:rFonts w:cs="Times New Roman"/>
            </w:rPr>
          </w:pPr>
          <w:r w:rsidRPr="0052515E">
            <w:rPr>
              <w:rFonts w:cs="Times New Roman"/>
              <w:b/>
              <w:bCs/>
            </w:rPr>
            <w:fldChar w:fldCharType="end"/>
          </w:r>
        </w:p>
      </w:sdtContent>
    </w:sdt>
    <w:p w14:paraId="1987CC4D" w14:textId="77777777" w:rsidR="00F70515" w:rsidRPr="0052515E" w:rsidRDefault="00F70515" w:rsidP="009A67A5">
      <w:pPr>
        <w:spacing w:after="0" w:line="360" w:lineRule="auto"/>
        <w:rPr>
          <w:rFonts w:cs="Times New Roman"/>
          <w:b/>
          <w:bCs/>
          <w:szCs w:val="28"/>
          <w:lang w:val="en-US"/>
        </w:rPr>
      </w:pPr>
      <w:r w:rsidRPr="0052515E">
        <w:rPr>
          <w:rFonts w:cs="Times New Roman"/>
          <w:b/>
          <w:bCs/>
          <w:szCs w:val="28"/>
          <w:lang w:val="en-US"/>
        </w:rPr>
        <w:br w:type="page"/>
      </w:r>
    </w:p>
    <w:p w14:paraId="2C51EDF3" w14:textId="5F92B071" w:rsidR="00B240CE" w:rsidRPr="0052515E" w:rsidRDefault="00DA4FB2" w:rsidP="009A67A5">
      <w:pPr>
        <w:spacing w:after="0" w:line="360" w:lineRule="auto"/>
        <w:ind w:firstLine="567"/>
        <w:jc w:val="center"/>
        <w:rPr>
          <w:rFonts w:cs="Times New Roman"/>
          <w:b/>
          <w:bCs/>
          <w:szCs w:val="28"/>
          <w:lang w:val="en-US"/>
        </w:rPr>
      </w:pPr>
      <w:r w:rsidRPr="0052515E">
        <w:rPr>
          <w:rFonts w:cs="Times New Roman"/>
          <w:b/>
          <w:bCs/>
          <w:szCs w:val="28"/>
          <w:lang w:val="en-US"/>
        </w:rPr>
        <w:t>Kirish</w:t>
      </w:r>
    </w:p>
    <w:p w14:paraId="4735C8E6" w14:textId="25C4CBEA" w:rsidR="00561621" w:rsidRPr="0052515E" w:rsidRDefault="006636BF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 xml:space="preserve">Mavzuning </w:t>
      </w:r>
      <w:r w:rsidR="00DA4FB2" w:rsidRPr="0052515E">
        <w:rPr>
          <w:rFonts w:eastAsia="Times New Roman" w:cs="Times New Roman"/>
          <w:b/>
          <w:bCs/>
          <w:szCs w:val="28"/>
          <w:lang w:val="en-US"/>
        </w:rPr>
        <w:t>dolzarbligi</w:t>
      </w:r>
      <w:r w:rsidR="00DA4FB2" w:rsidRPr="0052515E">
        <w:rPr>
          <w:rFonts w:eastAsia="Times New Roman" w:cs="Times New Roman"/>
          <w:szCs w:val="28"/>
          <w:lang w:val="en-US"/>
        </w:rPr>
        <w:t xml:space="preserve">. </w:t>
      </w:r>
      <w:r w:rsidR="00561621" w:rsidRPr="0052515E">
        <w:rPr>
          <w:rFonts w:eastAsia="Times New Roman" w:cs="Times New Roman"/>
          <w:szCs w:val="28"/>
          <w:lang w:val="en-US"/>
        </w:rPr>
        <w:t>Jahonda b</w:t>
      </w:r>
      <w:r w:rsidR="00AB0469"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layotgan ulkan rivojlanishlarning hozirgi bosqichda ijtimoiy xayotning barcha jabhalarida shaxs ijodkorligining ahamiyati va mavqei sezilarli darajada yuksalishi k</w:t>
      </w:r>
      <w:r w:rsidR="00AB0469"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 xml:space="preserve">pincha yangi innovatsion texnologiyalar va bunyodkor </w:t>
      </w:r>
      <w:r w:rsidR="00AB0469" w:rsidRPr="0052515E">
        <w:rPr>
          <w:rFonts w:eastAsia="Times New Roman" w:cs="Times New Roman"/>
          <w:szCs w:val="28"/>
          <w:lang w:val="en-US"/>
        </w:rPr>
        <w:t>g‘</w:t>
      </w:r>
      <w:r w:rsidR="00561621" w:rsidRPr="0052515E">
        <w:rPr>
          <w:rFonts w:eastAsia="Times New Roman" w:cs="Times New Roman"/>
          <w:szCs w:val="28"/>
          <w:lang w:val="en-US"/>
        </w:rPr>
        <w:t>oyalarning yuqori suratlar bilan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>lim-tarbiyaga kirib kelishiga bo</w:t>
      </w:r>
      <w:r w:rsidR="00AB0469" w:rsidRPr="0052515E">
        <w:rPr>
          <w:rFonts w:eastAsia="Times New Roman" w:cs="Times New Roman"/>
          <w:szCs w:val="28"/>
          <w:lang w:val="en-US"/>
        </w:rPr>
        <w:t>g‘</w:t>
      </w:r>
      <w:r w:rsidR="00561621" w:rsidRPr="0052515E">
        <w:rPr>
          <w:rFonts w:eastAsia="Times New Roman" w:cs="Times New Roman"/>
          <w:szCs w:val="28"/>
          <w:lang w:val="en-US"/>
        </w:rPr>
        <w:t>liqdir.</w:t>
      </w:r>
    </w:p>
    <w:p w14:paraId="4E438621" w14:textId="5D325F4F" w:rsidR="00561621" w:rsidRPr="0052515E" w:rsidRDefault="00AB0469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zbekiston Respublikasida amalga oshirilayotgan tub isloxotlar, t</w:t>
      </w:r>
      <w:r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 xml:space="preserve">limda 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ziga xos ijtimoiy-siyosiy va iqtisodiy rivojlanish y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lining tanlab olinishi, Prezidentimiz Sh.M.Mirziyoyevning 2022 yil 28 yanvardagi “2022-2026 yillarga m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ljallangan Yangi Uzbekistonning taraqqiyot strategiyasi t</w:t>
      </w:r>
      <w:r w:rsidRPr="0052515E">
        <w:rPr>
          <w:rFonts w:eastAsia="Times New Roman" w:cs="Times New Roman"/>
          <w:szCs w:val="28"/>
          <w:lang w:val="en-US"/>
        </w:rPr>
        <w:t>o‘g‘</w:t>
      </w:r>
      <w:r w:rsidR="00561621" w:rsidRPr="0052515E">
        <w:rPr>
          <w:rFonts w:eastAsia="Times New Roman" w:cs="Times New Roman"/>
          <w:szCs w:val="28"/>
          <w:lang w:val="en-US"/>
        </w:rPr>
        <w:t>risida”gi PF-60-sonli</w:t>
      </w:r>
      <w:r w:rsidR="00D1464D" w:rsidRPr="0052515E">
        <w:rPr>
          <w:rStyle w:val="FootnoteReference"/>
          <w:rFonts w:eastAsia="Times New Roman" w:cs="Times New Roman"/>
          <w:szCs w:val="28"/>
          <w:lang w:val="en-US"/>
        </w:rPr>
        <w:footnoteReference w:id="1"/>
      </w:r>
      <w:r w:rsidR="00561621" w:rsidRPr="0052515E">
        <w:rPr>
          <w:rFonts w:eastAsia="Times New Roman" w:cs="Times New Roman"/>
          <w:szCs w:val="28"/>
          <w:lang w:val="en-US"/>
        </w:rPr>
        <w:t xml:space="preserve"> Farmonda belgilangan vazifalar doirasida “Xalq t</w:t>
      </w:r>
      <w:r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>limi tizimini isloh qilish b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 xml:space="preserve">yicha milliy kengash tashkil etish, uning vazifalari orasida – 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qituvchi kasbining maqomi va obr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sini k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 xml:space="preserve">tarish, 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qituvchilarning moddiy va ijtimoiy q</w:t>
      </w:r>
      <w:r w:rsidRPr="0052515E">
        <w:rPr>
          <w:rFonts w:eastAsia="Times New Roman" w:cs="Times New Roman"/>
          <w:szCs w:val="28"/>
          <w:lang w:val="en-US"/>
        </w:rPr>
        <w:t>o‘</w:t>
      </w:r>
      <w:r w:rsidR="00561621" w:rsidRPr="0052515E">
        <w:rPr>
          <w:rFonts w:eastAsia="Times New Roman" w:cs="Times New Roman"/>
          <w:szCs w:val="28"/>
          <w:lang w:val="en-US"/>
        </w:rPr>
        <w:t>llab-quvvatlanishini t</w:t>
      </w:r>
      <w:r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>minlash, samarali mehnat faoliyati uchun munosib sharoitlar yaratish” belgilangan, shuningdek, 2019-yil 10-apreldagi “Uzbekiston Respublikasi Oliy t</w:t>
      </w:r>
      <w:r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>lim tizimini 2030-yilgacha rivojlantirish konsepsiyasini tasdiqlash t</w:t>
      </w:r>
      <w:r w:rsidRPr="0052515E">
        <w:rPr>
          <w:rFonts w:eastAsia="Times New Roman" w:cs="Times New Roman"/>
          <w:szCs w:val="28"/>
          <w:lang w:val="en-US"/>
        </w:rPr>
        <w:t>o‘g‘</w:t>
      </w:r>
      <w:r w:rsidR="00561621" w:rsidRPr="0052515E">
        <w:rPr>
          <w:rFonts w:eastAsia="Times New Roman" w:cs="Times New Roman"/>
          <w:szCs w:val="28"/>
          <w:lang w:val="en-US"/>
        </w:rPr>
        <w:t>risida”gi PF-5847-sonli</w:t>
      </w:r>
      <w:r w:rsidR="00D1464D" w:rsidRPr="0052515E">
        <w:rPr>
          <w:rStyle w:val="FootnoteReference"/>
          <w:rFonts w:eastAsia="Times New Roman" w:cs="Times New Roman"/>
          <w:szCs w:val="28"/>
          <w:lang w:val="en-US"/>
        </w:rPr>
        <w:footnoteReference w:id="2"/>
      </w:r>
      <w:r w:rsidR="00561621" w:rsidRPr="0052515E">
        <w:rPr>
          <w:rFonts w:eastAsia="Times New Roman" w:cs="Times New Roman"/>
          <w:szCs w:val="28"/>
          <w:lang w:val="en-US"/>
        </w:rPr>
        <w:t xml:space="preserve"> farmonda belgilangan vazifalar asosida jahon talablariga muvofiq keluvchi, uzluksiz t</w:t>
      </w:r>
      <w:r w:rsidRPr="0052515E">
        <w:rPr>
          <w:rFonts w:eastAsia="Times New Roman" w:cs="Times New Roman"/>
          <w:szCs w:val="28"/>
          <w:lang w:val="en-US"/>
        </w:rPr>
        <w:t>a’</w:t>
      </w:r>
      <w:r w:rsidR="00561621" w:rsidRPr="0052515E">
        <w:rPr>
          <w:rFonts w:eastAsia="Times New Roman" w:cs="Times New Roman"/>
          <w:szCs w:val="28"/>
          <w:lang w:val="en-US"/>
        </w:rPr>
        <w:t xml:space="preserve">lim tizimini shakllantirish uchun qulay shart-sharoitlarni yaratadi. </w:t>
      </w:r>
    </w:p>
    <w:p w14:paraId="3FA2041E" w14:textId="439E8A62" w:rsidR="00A14AA1" w:rsidRPr="0052515E" w:rsidRDefault="00A14AA1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Bugun dunyo xalqlari nihoyatda rang-barang, shu paytga qadar jahon hamjamiyati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 boshidan kechirmagan yoki avval misli k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rilmagan turli- tuman murakkab siyosiy jarayonlar ichida yashamoqda, rivojlanmoqda. Odamlarning siyosiy dunyoqarashi va madaniyati ham shunga muvofiq tarzda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zgarmoqda. Bugun mustaqil taraqqiyot y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lini tanlagan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zbekiston uchun ham bunday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zgarishlarning t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 xml:space="preserve">sir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tkazishi turgan gap.</w:t>
      </w:r>
    </w:p>
    <w:p w14:paraId="4584C7CB" w14:textId="5598A2E2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>Prezidentimiz Shavkat Mirziyoev mustaqilligimizing 31 yilligiga ba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g‘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ishlangan tantanali marosimda Yangi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zbekiston xususida shunday dedi "Hammamiz yaxshi tushunamizki, bugun biz intilayotgan Yangi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zbekistonni barpo etish, Uchinchi Renessans poydevorini yaratish oson ish emas. Bunday ulu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g‘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 vazifani sharti va mezonlari k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p. Ammo eng muhim va hal qiluvchi omil - bu demokratik islohotlar y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lidir" Yangi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zbekiston taraqqiyotida zamonaviy rahbar qanday b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lishi kerakligi haqida s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z ochishdan oldin, Yangi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zbekiston s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ziga izoh bersak maqsadga muvofiq ish b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lar edi. Bu s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 Prezidentimiz t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a’</w:t>
      </w:r>
      <w:r w:rsidRPr="0052515E">
        <w:rPr>
          <w:rFonts w:eastAsia="Times New Roman"/>
          <w:color w:val="000000"/>
          <w:szCs w:val="28"/>
          <w:lang w:val="en-US" w:eastAsia="ru-RU"/>
        </w:rPr>
        <w:t>biri bilan aytganda:</w:t>
      </w:r>
    </w:p>
    <w:p w14:paraId="11F188DF" w14:textId="77777777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>- har bir fuqaroning hayotini yanada yaxshilash maqsadida davlat xizmatlaridan foydalanish uchun keng imkoniyatlar beradigan;</w:t>
      </w:r>
    </w:p>
    <w:p w14:paraId="7A1C897B" w14:textId="7ED9BF63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 xml:space="preserve">- odamlar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 muammolari haqida ochiq gapirishi va ularning yechimi uchun birgalikda harakat qilishlariga barcha sharoitlar mavjud b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lgan;</w:t>
      </w:r>
    </w:p>
    <w:p w14:paraId="33D335E9" w14:textId="5E692E5A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>- hamma uchun adolatni s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zsiz t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a’</w:t>
      </w:r>
      <w:r w:rsidRPr="0052515E">
        <w:rPr>
          <w:rFonts w:eastAsia="Times New Roman"/>
          <w:color w:val="000000"/>
          <w:szCs w:val="28"/>
          <w:lang w:val="en-US" w:eastAsia="ru-RU"/>
        </w:rPr>
        <w:t>minlash imkonini beradigan hamda fuqarolari ijtimoiy mavqeyidan qat’i nazar, qonun oldida teng b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lgan;</w:t>
      </w:r>
    </w:p>
    <w:p w14:paraId="48C7F9CB" w14:textId="77777777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>- tadbirkorlikning rivojlanishi uchun zarur sharoitlar yaratilgan davlatdir.</w:t>
      </w:r>
    </w:p>
    <w:p w14:paraId="5DB33917" w14:textId="3549B651" w:rsidR="00A14AA1" w:rsidRPr="0052515E" w:rsidRDefault="00A14AA1" w:rsidP="009A67A5">
      <w:pPr>
        <w:spacing w:after="0" w:line="360" w:lineRule="auto"/>
        <w:ind w:firstLine="567"/>
        <w:jc w:val="both"/>
        <w:textAlignment w:val="top"/>
        <w:rPr>
          <w:rFonts w:eastAsia="Times New Roman"/>
          <w:color w:val="000000"/>
          <w:szCs w:val="28"/>
          <w:lang w:val="en-US" w:eastAsia="ru-RU"/>
        </w:rPr>
      </w:pPr>
      <w:r w:rsidRPr="0052515E">
        <w:rPr>
          <w:rFonts w:eastAsia="Times New Roman"/>
          <w:color w:val="000000"/>
          <w:szCs w:val="28"/>
          <w:lang w:val="en-US" w:eastAsia="ru-RU"/>
        </w:rPr>
        <w:t>Bir s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z bilan aytganda, Yangi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 xml:space="preserve">zbekiston deganda, har bir fuqarosi uchun 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g‘</w:t>
      </w:r>
      <w:r w:rsidRPr="0052515E">
        <w:rPr>
          <w:rFonts w:eastAsia="Times New Roman"/>
          <w:color w:val="000000"/>
          <w:szCs w:val="28"/>
          <w:lang w:val="en-US" w:eastAsia="ru-RU"/>
        </w:rPr>
        <w:t>amx</w:t>
      </w:r>
      <w:r w:rsidR="00AB0469" w:rsidRPr="0052515E">
        <w:rPr>
          <w:rFonts w:eastAsia="Times New Roman"/>
          <w:color w:val="000000"/>
          <w:szCs w:val="28"/>
          <w:lang w:val="en-US" w:eastAsia="ru-RU"/>
        </w:rPr>
        <w:t>o‘</w:t>
      </w:r>
      <w:r w:rsidRPr="0052515E">
        <w:rPr>
          <w:rFonts w:eastAsia="Times New Roman"/>
          <w:color w:val="000000"/>
          <w:szCs w:val="28"/>
          <w:lang w:val="en-US" w:eastAsia="ru-RU"/>
        </w:rPr>
        <w:t>rlik qiladigan, ochiq va adolatli jamiyat ham tushuniladi.</w:t>
      </w:r>
    </w:p>
    <w:p w14:paraId="6B567989" w14:textId="16C4B2C7" w:rsidR="00D1464D" w:rsidRPr="0052515E" w:rsidRDefault="00561621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sohasida olib borilayotgan va aniq maqsadga y</w:t>
      </w:r>
      <w:r w:rsidR="00AB0469" w:rsidRPr="0052515E">
        <w:rPr>
          <w:rFonts w:eastAsia="Times New Roman" w:cs="Times New Roman"/>
          <w:szCs w:val="28"/>
          <w:lang w:val="en-US"/>
        </w:rPr>
        <w:t>o‘</w:t>
      </w:r>
      <w:r w:rsidRPr="0052515E">
        <w:rPr>
          <w:rFonts w:eastAsia="Times New Roman" w:cs="Times New Roman"/>
          <w:szCs w:val="28"/>
          <w:lang w:val="en-US"/>
        </w:rPr>
        <w:t>naltirilgan davlat siyosati ijtimoiy jamiyat taraqqiyotini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minlovchi ustuvor y</w:t>
      </w:r>
      <w:r w:rsidR="00AB0469" w:rsidRPr="0052515E">
        <w:rPr>
          <w:rFonts w:eastAsia="Times New Roman" w:cs="Times New Roman"/>
          <w:szCs w:val="28"/>
          <w:lang w:val="en-US"/>
        </w:rPr>
        <w:t>o‘</w:t>
      </w:r>
      <w:r w:rsidRPr="0052515E">
        <w:rPr>
          <w:rFonts w:eastAsia="Times New Roman" w:cs="Times New Roman"/>
          <w:szCs w:val="28"/>
          <w:lang w:val="en-US"/>
        </w:rPr>
        <w:t>nalishlardan biri sifatida e’tirof etilmoqda. Bu y</w:t>
      </w:r>
      <w:r w:rsidR="00AB0469" w:rsidRPr="0052515E">
        <w:rPr>
          <w:rFonts w:eastAsia="Times New Roman" w:cs="Times New Roman"/>
          <w:szCs w:val="28"/>
          <w:lang w:val="en-US"/>
        </w:rPr>
        <w:t>o‘</w:t>
      </w:r>
      <w:r w:rsidRPr="0052515E">
        <w:rPr>
          <w:rFonts w:eastAsia="Times New Roman" w:cs="Times New Roman"/>
          <w:szCs w:val="28"/>
          <w:lang w:val="en-US"/>
        </w:rPr>
        <w:t>nalishda amalga oshiriladigan muxim tadbirlar qatorida mutaxassislarni</w:t>
      </w:r>
      <w:r w:rsidR="00D1464D" w:rsidRPr="0052515E">
        <w:rPr>
          <w:rFonts w:eastAsia="Times New Roman" w:cs="Times New Roman"/>
          <w:szCs w:val="28"/>
          <w:lang w:val="en-US"/>
        </w:rPr>
        <w:t>“Uzbekiston Respublikasi Oliy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="00D1464D" w:rsidRPr="0052515E">
        <w:rPr>
          <w:rFonts w:eastAsia="Times New Roman" w:cs="Times New Roman"/>
          <w:szCs w:val="28"/>
          <w:lang w:val="en-US"/>
        </w:rPr>
        <w:t>lim tizimini 2030-yilgacha rivojlantirish konsepsiyasini tasdiqlash t</w:t>
      </w:r>
      <w:r w:rsidR="00AB0469" w:rsidRPr="0052515E">
        <w:rPr>
          <w:rFonts w:eastAsia="Times New Roman" w:cs="Times New Roman"/>
          <w:szCs w:val="28"/>
          <w:lang w:val="en-US"/>
        </w:rPr>
        <w:t>o‘g‘</w:t>
      </w:r>
      <w:r w:rsidR="00D1464D" w:rsidRPr="0052515E">
        <w:rPr>
          <w:rFonts w:eastAsia="Times New Roman" w:cs="Times New Roman"/>
          <w:szCs w:val="28"/>
          <w:lang w:val="en-US"/>
        </w:rPr>
        <w:t xml:space="preserve">risida”gi PF-5847-sonli farmon </w:t>
      </w:r>
      <w:r w:rsidRPr="0052515E">
        <w:rPr>
          <w:rFonts w:eastAsia="Times New Roman" w:cs="Times New Roman"/>
          <w:szCs w:val="28"/>
          <w:lang w:val="en-US"/>
        </w:rPr>
        <w:t>ng yangi avlodi m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naviy-ahloqiy jihatdan yetuk, mustaqil dunyoqarashga hamda ijtimoiy fikrlovchi, umuminsoniy va milliy kadriyatlarga ega shaxsn</w:t>
      </w:r>
      <w:r w:rsidR="00D1464D" w:rsidRPr="0052515E">
        <w:rPr>
          <w:rFonts w:eastAsia="Times New Roman" w:cs="Times New Roman"/>
          <w:szCs w:val="28"/>
          <w:lang w:val="en-US"/>
        </w:rPr>
        <w:t xml:space="preserve">i </w:t>
      </w:r>
      <w:r w:rsidRPr="0052515E">
        <w:rPr>
          <w:rFonts w:eastAsia="Times New Roman" w:cs="Times New Roman"/>
          <w:szCs w:val="28"/>
          <w:lang w:val="en-US"/>
        </w:rPr>
        <w:t>tarbiyalab voyaga yetkazish vazifalari belgilangan.</w:t>
      </w:r>
    </w:p>
    <w:p w14:paraId="3EBA3967" w14:textId="6BFEE6A4" w:rsidR="00E82B9A" w:rsidRPr="0052515E" w:rsidRDefault="00561621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 xml:space="preserve"> </w:t>
      </w:r>
      <w:r w:rsidR="00E82B9A" w:rsidRPr="0052515E">
        <w:rPr>
          <w:rFonts w:eastAsia="Times New Roman" w:cs="Times New Roman"/>
          <w:szCs w:val="28"/>
          <w:lang w:val="en-US"/>
        </w:rPr>
        <w:t>Menejment” tushunchasining o‘zi jahon amaliyotida keng talqin qilingan. Boshqaruv deganda odamlar bilan o‘zaro munosabatda bo‘lish usuli yoki uslubi, shuningdek boshqaruvning kuchi va san'ati, maxsus qobiliyatlari, boshqaruv organi yoki m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="00E82B9A" w:rsidRPr="0052515E">
        <w:rPr>
          <w:rFonts w:eastAsia="Times New Roman" w:cs="Times New Roman"/>
          <w:szCs w:val="28"/>
          <w:lang w:val="en-US"/>
        </w:rPr>
        <w:t>muriy birlik tushuniladi. Biroq, olimlar tomonidan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="00E82B9A" w:rsidRPr="0052515E">
        <w:rPr>
          <w:rFonts w:eastAsia="Times New Roman" w:cs="Times New Roman"/>
          <w:szCs w:val="28"/>
          <w:lang w:val="en-US"/>
        </w:rPr>
        <w:t>kidlanganidek, menejment san'at sifatida tushuniladi. Buning sababi shundaki, tashkilotlarning o‘zlari juda murakkab tizimlar bo‘lib, ularning ishlashi ko‘p va xilma-xil tashqi va ichki omillarga bog'liq.</w:t>
      </w:r>
    </w:p>
    <w:p w14:paraId="0938EFE0" w14:textId="38632F91" w:rsidR="00E82B9A" w:rsidRPr="0052515E" w:rsidRDefault="00E82B9A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Demak, menejment mustaqil bilim sohasi, alohida fan, toʻgʻrirogʻi fanlararo soha boʻlib, u eng toʻgʻri “boshqaruv tafakkuri” deb ataladi, fan, tajriba, malakani oʻzida mujassamlashtirgan, boshqaruv sanʼati bilan toʻldirilgan. Ko‘pgina fanlar va ularning yutuqlari boshqaruv fikriga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sir qiladi. Shu sababli, har qanday faoliyat sohasida, shu jumladan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limda ham ushbu yutuqlarni xodimlarning birgalikdagi s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y-harakatlari va harakatlari orqali kerakli natijalarga erishish uchun qo‘llashni o‘rganish kerak.</w:t>
      </w:r>
    </w:p>
    <w:p w14:paraId="6857147A" w14:textId="70E30E89" w:rsidR="00E82B9A" w:rsidRPr="0052515E" w:rsidRDefault="00E82B9A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muassasalarida boshqaruv vositalari va usullaridan foydalanishning o‘ziga xos xususiyati, J.Makoro tadqiqotida to‘g'ri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kidlangan.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limning jamiyat va davlat taraqqiyoti uchun ahamiyati, boshqa xizmatlar turlariga nisbatan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xizmatlarini ko‘rsatishning o‘ziga xosligi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muassasalari faoliyati natijasining muhimligini asoslaydi, balki uni aniqlashning qiyinligini ham belgilaydi. .</w:t>
      </w:r>
    </w:p>
    <w:p w14:paraId="6FB97DAF" w14:textId="69FFFD4E" w:rsidR="00E82B9A" w:rsidRPr="0052515E" w:rsidRDefault="00E82B9A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Xususan,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muassasasi faoliyatining zamonaviy tushunchasi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xizmatlarini ko‘rsatishdan iborat bo‘lib, shundan dalolat beradi: Jahon Savdo Tashkilotining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sohasi xizmatlar sohasiga tegishli ekanligi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kidlanganidek xizmatlar ko‘rinishidagi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muassasalari faoliyati natijasini ko‘rib chiqadigan Jahon bankining qoidalari.</w:t>
      </w:r>
    </w:p>
    <w:p w14:paraId="3A179BF5" w14:textId="0B9C501C" w:rsidR="00E82B9A" w:rsidRPr="0052515E" w:rsidRDefault="00E82B9A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Shu bilan birga,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faoliyati natijasi mutaxassis, xususan, mutaxassis - barcha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sirlarning o‘lchov birligi, mehnat bozoriga chiqarilgan eng yuqori malakali ishchi kuchi hisoblanadi.</w:t>
      </w:r>
    </w:p>
    <w:p w14:paraId="749FA3E9" w14:textId="22B11BCC" w:rsidR="00D1464D" w:rsidRPr="0052515E" w:rsidRDefault="00E82B9A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/>
        </w:rPr>
        <w:t>Bundan tashqari,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muassasasining faoliyati nafaqat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xizmatlarini ishlab chiqarish yoki professional mutaxassis tayyorlash, balki insonni rivojlantirishdir.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xizmatlari tashuvchisiz hech narsani anglatmaydi, deb yozadi, "bilim o‘z-o‘zidan mavjud emas" va mutaxassisning kasbiy malakasi nafaqat bilimga ega bo‘lish, balki uni amaliy faoliyatda samarali qo‘llash qobiliyatidir.</w:t>
      </w:r>
    </w:p>
    <w:p w14:paraId="644AA21A" w14:textId="1D96AFE2" w:rsidR="00D1464D" w:rsidRPr="0052515E" w:rsidRDefault="00D1464D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 xml:space="preserve">Bitiruv malakaviy ishining </w:t>
      </w:r>
      <w:r w:rsidR="00AB0469" w:rsidRPr="0052515E">
        <w:rPr>
          <w:rFonts w:eastAsia="Times New Roman" w:cs="Times New Roman"/>
          <w:b/>
          <w:bCs/>
          <w:szCs w:val="28"/>
          <w:lang w:val="en-US"/>
        </w:rPr>
        <w:t>o‘</w:t>
      </w:r>
      <w:r w:rsidRPr="0052515E">
        <w:rPr>
          <w:rFonts w:eastAsia="Times New Roman" w:cs="Times New Roman"/>
          <w:b/>
          <w:bCs/>
          <w:szCs w:val="28"/>
          <w:lang w:val="en-US"/>
        </w:rPr>
        <w:t>rganganlik darajasi:</w:t>
      </w:r>
      <w:r w:rsidRPr="0052515E">
        <w:rPr>
          <w:szCs w:val="28"/>
          <w:lang w:val="en-US"/>
        </w:rPr>
        <w:t xml:space="preserve"> M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 xml:space="preserve">lumki, milliy davlatchilikning nazariy asoslari, adolatli jamiyat qurish va bunda rahbar va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qituvchi axloqiga doir qarashlar qadimdan Markaziy Osiyo mutafakkirlarining asarlarida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 ifodasini topgan. Ular bugun ham muhim ilmiy, nazariy, m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>naviy manbalar b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lib xizmat qilmoqda. Xususan, Abu Nasr Forobiy</w:t>
      </w:r>
      <w:r w:rsidRPr="0052515E">
        <w:rPr>
          <w:rStyle w:val="FootnoteReference"/>
          <w:szCs w:val="28"/>
          <w:lang w:val="en-US"/>
        </w:rPr>
        <w:footnoteReference w:id="3"/>
      </w:r>
      <w:r w:rsidRPr="0052515E">
        <w:rPr>
          <w:szCs w:val="28"/>
          <w:lang w:val="en-US"/>
        </w:rPr>
        <w:t>, Yusuf Xos Hojib, Nizomulmulk, Amir Temur, Alisher Navoiy, Husayn Voiz Koshifiy, Zahiriddin Muhammad Bobur 3 kabi mutafakkirlarning qarashlarida davlat va jamiyat boshqaruvi hamda m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>naviy-axloqiy talablarga alohida etibor berilgan.</w:t>
      </w:r>
    </w:p>
    <w:p w14:paraId="34117E04" w14:textId="704F9C5A" w:rsidR="00D1464D" w:rsidRPr="0052515E" w:rsidRDefault="00D1464D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>T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 xml:space="preserve">lim menejmentini boshqaruv masalasini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rganishning metodologik asoslarini yaratishda </w:t>
      </w:r>
      <w:r w:rsidR="00AB0469" w:rsidRPr="0052515E">
        <w:rPr>
          <w:szCs w:val="28"/>
          <w:lang w:val="en-US"/>
        </w:rPr>
        <w:t>G‘</w:t>
      </w:r>
      <w:r w:rsidRPr="0052515E">
        <w:rPr>
          <w:szCs w:val="28"/>
          <w:lang w:val="en-US"/>
        </w:rPr>
        <w:t>arb va rus olimlari katta merosga ega. Jumladan, K.G.Ballestrem, M.Veber, K.S.Gadjiev, I.V.Bizyukova, M.A.Blyum, B.I.Gerasimov, M.Veber, M.Vudkok, D.Frensis</w:t>
      </w:r>
      <w:r w:rsidRPr="0052515E">
        <w:rPr>
          <w:rStyle w:val="FootnoteReference"/>
          <w:szCs w:val="28"/>
          <w:lang w:val="en-US"/>
        </w:rPr>
        <w:footnoteReference w:id="4"/>
      </w:r>
    </w:p>
    <w:p w14:paraId="01B92E38" w14:textId="3668E4D4" w:rsidR="00B240CE" w:rsidRPr="0052515E" w:rsidRDefault="00DA4FB2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>Bitiruv malakaviy ishining maqsadi:</w:t>
      </w:r>
      <w:r w:rsidRPr="0052515E">
        <w:rPr>
          <w:rFonts w:eastAsia="Times New Roman" w:cs="Times New Roman"/>
          <w:szCs w:val="28"/>
          <w:lang w:val="en-US"/>
        </w:rPr>
        <w:t xml:space="preserve"> Zamonaviy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menejmenti o‘qituvchisi va unga qo‘yiladiga</w:t>
      </w:r>
      <w:r w:rsidR="00D1464D" w:rsidRPr="0052515E">
        <w:rPr>
          <w:rFonts w:eastAsia="Times New Roman" w:cs="Times New Roman"/>
          <w:szCs w:val="28"/>
          <w:lang w:val="en-US"/>
        </w:rPr>
        <w:t xml:space="preserve">n talablarni </w:t>
      </w:r>
      <w:r w:rsidR="00A14AA1" w:rsidRPr="0052515E">
        <w:rPr>
          <w:szCs w:val="28"/>
          <w:lang w:val="en-US"/>
        </w:rPr>
        <w:t xml:space="preserve">mazmuni va uning ilmiy ahamiyatini </w:t>
      </w:r>
      <w:r w:rsidR="00AB0469" w:rsidRPr="0052515E">
        <w:rPr>
          <w:szCs w:val="28"/>
          <w:lang w:val="en-US"/>
        </w:rPr>
        <w:t>o‘</w:t>
      </w:r>
      <w:r w:rsidR="00A14AA1" w:rsidRPr="0052515E">
        <w:rPr>
          <w:szCs w:val="28"/>
          <w:lang w:val="en-US"/>
        </w:rPr>
        <w:t xml:space="preserve">rganish va tahlil qilish </w:t>
      </w:r>
    </w:p>
    <w:p w14:paraId="2CCD5BE5" w14:textId="1E6DDB13" w:rsidR="00A14AA1" w:rsidRPr="0052515E" w:rsidRDefault="00DA4FB2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 xml:space="preserve">Bitiruv malakaviy ishining obekti: </w:t>
      </w:r>
      <w:r w:rsidR="00A14AA1" w:rsidRPr="0052515E">
        <w:rPr>
          <w:rFonts w:eastAsia="Times New Roman" w:cs="Times New Roman"/>
          <w:szCs w:val="28"/>
          <w:lang w:val="en-US"/>
        </w:rPr>
        <w:t>Zamonaviy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="00A14AA1" w:rsidRPr="0052515E">
        <w:rPr>
          <w:rFonts w:eastAsia="Times New Roman" w:cs="Times New Roman"/>
          <w:szCs w:val="28"/>
          <w:lang w:val="en-US"/>
        </w:rPr>
        <w:t>lim menejmenti o‘qituvchisi va unga qo‘yiladigan talablar</w:t>
      </w:r>
    </w:p>
    <w:p w14:paraId="766CC508" w14:textId="25112C0A" w:rsidR="00B240CE" w:rsidRPr="0052515E" w:rsidRDefault="00DA4FB2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>Bituruv malakaviy ishining predmeti: Zamonaviy t</w:t>
      </w:r>
      <w:r w:rsidR="00AB0469" w:rsidRPr="0052515E">
        <w:rPr>
          <w:rFonts w:eastAsia="Times New Roman" w:cs="Times New Roman"/>
          <w:szCs w:val="28"/>
          <w:lang w:val="en-US"/>
        </w:rPr>
        <w:t>a’</w:t>
      </w:r>
      <w:r w:rsidRPr="0052515E">
        <w:rPr>
          <w:rFonts w:eastAsia="Times New Roman" w:cs="Times New Roman"/>
          <w:szCs w:val="28"/>
          <w:lang w:val="en-US"/>
        </w:rPr>
        <w:t>lim menejmenti o‘qituvchisi va unga qo‘yila</w:t>
      </w:r>
      <w:r w:rsidR="00A14AA1" w:rsidRPr="0052515E">
        <w:rPr>
          <w:rFonts w:eastAsia="Times New Roman" w:cs="Times New Roman"/>
          <w:szCs w:val="28"/>
          <w:lang w:val="en-US"/>
        </w:rPr>
        <w:t xml:space="preserve">digan talablarni  </w:t>
      </w:r>
      <w:r w:rsidR="00A14AA1" w:rsidRPr="0052515E">
        <w:rPr>
          <w:szCs w:val="28"/>
          <w:lang w:val="en-US"/>
        </w:rPr>
        <w:t xml:space="preserve">aniqlashda foydalaniladigan usul, metod va vositalar. </w:t>
      </w:r>
    </w:p>
    <w:p w14:paraId="45CFA982" w14:textId="77777777" w:rsidR="00B240CE" w:rsidRPr="0052515E" w:rsidRDefault="00DA4FB2" w:rsidP="009A67A5">
      <w:pPr>
        <w:spacing w:after="0" w:line="360" w:lineRule="auto"/>
        <w:ind w:firstLine="567"/>
        <w:jc w:val="both"/>
        <w:rPr>
          <w:rFonts w:eastAsia="Times New Roman" w:cs="Times New Roman"/>
          <w:szCs w:val="28"/>
          <w:lang w:val="en-US"/>
        </w:rPr>
      </w:pPr>
      <w:r w:rsidRPr="0052515E">
        <w:rPr>
          <w:rFonts w:eastAsia="Times New Roman" w:cs="Times New Roman"/>
          <w:b/>
          <w:bCs/>
          <w:szCs w:val="28"/>
          <w:lang w:val="en-US"/>
        </w:rPr>
        <w:t>Bitiruv malakaviy ishining tarkibiy tuzilishi:</w:t>
      </w:r>
      <w:r w:rsidRPr="0052515E">
        <w:rPr>
          <w:rFonts w:eastAsia="Times New Roman" w:cs="Times New Roman"/>
          <w:szCs w:val="28"/>
          <w:lang w:val="en-US"/>
        </w:rPr>
        <w:t xml:space="preserve"> Bitiruv malakaviy ishi kirish, uchta bob, oltita reja, xulosa va foydalanilgan adabiyotlar ro‘yxatidan iborat. </w:t>
      </w:r>
    </w:p>
    <w:p w14:paraId="280F6C35" w14:textId="77777777" w:rsidR="00B240CE" w:rsidRPr="0052515E" w:rsidRDefault="00DA4FB2" w:rsidP="009A67A5">
      <w:pPr>
        <w:spacing w:after="0" w:line="360" w:lineRule="auto"/>
        <w:ind w:firstLine="567"/>
        <w:rPr>
          <w:rFonts w:cs="Times New Roman"/>
          <w:b/>
          <w:bCs/>
          <w:szCs w:val="28"/>
          <w:lang w:val="en-US"/>
        </w:rPr>
      </w:pPr>
      <w:r w:rsidRPr="0052515E">
        <w:rPr>
          <w:rFonts w:cs="Times New Roman"/>
          <w:b/>
          <w:bCs/>
          <w:szCs w:val="28"/>
          <w:lang w:val="en-US"/>
        </w:rPr>
        <w:br w:type="page"/>
      </w:r>
    </w:p>
    <w:bookmarkEnd w:id="0"/>
    <w:p w14:paraId="191F945E" w14:textId="3C2684F7" w:rsidR="00C95255" w:rsidRPr="0052515E" w:rsidRDefault="00C95255">
      <w:pPr>
        <w:spacing w:line="259" w:lineRule="auto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5DADE4DE" w14:textId="77777777" w:rsidR="00B240CE" w:rsidRPr="0052515E" w:rsidRDefault="00B240CE" w:rsidP="009A67A5">
      <w:pPr>
        <w:spacing w:after="0" w:line="360" w:lineRule="auto"/>
        <w:ind w:firstLine="567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4DCD47A3" w14:textId="33FDF070" w:rsidR="009A67A5" w:rsidRPr="0052515E" w:rsidRDefault="009A67A5" w:rsidP="009A67A5">
      <w:pPr>
        <w:pStyle w:val="Heading2"/>
        <w:spacing w:before="0" w:line="360" w:lineRule="auto"/>
        <w:jc w:val="center"/>
        <w:rPr>
          <w:rFonts w:ascii="Times New Roman" w:hAnsi="Times New Roman"/>
          <w:i/>
          <w:lang w:val="en-US"/>
        </w:rPr>
      </w:pPr>
      <w:bookmarkStart w:id="1" w:name="_Toc135385952"/>
      <w:bookmarkStart w:id="2" w:name="_Toc168061511"/>
      <w:r w:rsidRPr="0052515E">
        <w:rPr>
          <w:rFonts w:ascii="Times New Roman" w:hAnsi="Times New Roman"/>
          <w:i/>
          <w:lang w:val="en-US"/>
        </w:rPr>
        <w:t>FOYDALANILGAN ADABIYOTLAR R</w:t>
      </w:r>
      <w:r w:rsidR="00AB0469" w:rsidRPr="0052515E">
        <w:rPr>
          <w:rFonts w:ascii="Times New Roman" w:hAnsi="Times New Roman"/>
          <w:i/>
          <w:lang w:val="en-US"/>
        </w:rPr>
        <w:t>O‘</w:t>
      </w:r>
      <w:r w:rsidRPr="0052515E">
        <w:rPr>
          <w:rFonts w:ascii="Times New Roman" w:hAnsi="Times New Roman"/>
          <w:i/>
          <w:lang w:val="en-US"/>
        </w:rPr>
        <w:t>YXATI</w:t>
      </w:r>
      <w:bookmarkEnd w:id="1"/>
      <w:bookmarkEnd w:id="2"/>
    </w:p>
    <w:p w14:paraId="574223A9" w14:textId="77777777" w:rsidR="009A67A5" w:rsidRPr="0052515E" w:rsidRDefault="009A67A5" w:rsidP="009A67A5">
      <w:pPr>
        <w:spacing w:after="0" w:line="360" w:lineRule="auto"/>
        <w:jc w:val="center"/>
        <w:rPr>
          <w:b/>
          <w:bCs/>
          <w:szCs w:val="28"/>
          <w:lang w:val="en-US"/>
        </w:rPr>
      </w:pPr>
    </w:p>
    <w:p w14:paraId="1F5EF65E" w14:textId="56310BA6" w:rsidR="009A67A5" w:rsidRPr="0052515E" w:rsidRDefault="009A67A5" w:rsidP="009A67A5">
      <w:pPr>
        <w:spacing w:after="0" w:line="360" w:lineRule="auto"/>
        <w:jc w:val="center"/>
        <w:rPr>
          <w:b/>
          <w:bCs/>
          <w:szCs w:val="28"/>
          <w:lang w:val="en-US"/>
        </w:rPr>
      </w:pPr>
      <w:r w:rsidRPr="0052515E">
        <w:rPr>
          <w:b/>
          <w:bCs/>
          <w:szCs w:val="28"/>
          <w:lang w:val="en-US"/>
        </w:rPr>
        <w:t>RAHBARIY ADABIYOTLAR</w:t>
      </w:r>
    </w:p>
    <w:p w14:paraId="191E442D" w14:textId="09B251A3" w:rsidR="009A67A5" w:rsidRPr="0052515E" w:rsidRDefault="009A67A5" w:rsidP="009A67A5">
      <w:pPr>
        <w:numPr>
          <w:ilvl w:val="0"/>
          <w:numId w:val="4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Mirziyoyev Sh.M.. Erkin va farovon, demokratik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zbekiston davlatini birgalikda barpo etamiz.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zbekiston Respublikasi Prezidenti lavozimiga kirishish tantanali marosimiga ba</w:t>
      </w:r>
      <w:r w:rsidR="00AB0469" w:rsidRPr="0052515E">
        <w:rPr>
          <w:szCs w:val="28"/>
          <w:lang w:val="en-US"/>
        </w:rPr>
        <w:t>g‘</w:t>
      </w:r>
      <w:r w:rsidRPr="0052515E">
        <w:rPr>
          <w:szCs w:val="28"/>
          <w:lang w:val="en-US"/>
        </w:rPr>
        <w:t>ishlangan Oliy Majlis palatalarining q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shma majlisidagi nutq .Sh.M. Mirziyoyev. –Toshkent :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zbekiston, 2016. </w:t>
      </w:r>
    </w:p>
    <w:p w14:paraId="392A2586" w14:textId="1EC6BAB4" w:rsidR="009A67A5" w:rsidRPr="0052515E" w:rsidRDefault="009A67A5" w:rsidP="009A67A5">
      <w:pPr>
        <w:numPr>
          <w:ilvl w:val="0"/>
          <w:numId w:val="4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>Mirziyoyev Sh.M Tanqidiy tahlil, qat’iy tartib-intizom va shaxsiy javobgarlik – har bir rahbar faoliyatining kundalik qoidasi b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lishi kerak. Mamlakatimizni 2016 yilda ijtimoiy-iqtisodiy rivojlantirishning asosiy yakunlari va 2017 yilga m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ljallangan iqtisodiy dasturning eng muhim ustuvor y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nalishlariga ba</w:t>
      </w:r>
      <w:r w:rsidR="00AB0469" w:rsidRPr="0052515E">
        <w:rPr>
          <w:szCs w:val="28"/>
          <w:lang w:val="en-US"/>
        </w:rPr>
        <w:t>g‘</w:t>
      </w:r>
      <w:r w:rsidRPr="0052515E">
        <w:rPr>
          <w:szCs w:val="28"/>
          <w:lang w:val="en-US"/>
        </w:rPr>
        <w:t>ishlangan Vazirlar Mahkamasining kengaytirilgan majlisidagi m</w:t>
      </w:r>
      <w:r w:rsidR="00AB0469" w:rsidRPr="0052515E">
        <w:rPr>
          <w:szCs w:val="28"/>
          <w:lang w:val="en-US"/>
        </w:rPr>
        <w:t>a’</w:t>
      </w:r>
      <w:r w:rsidRPr="0052515E">
        <w:rPr>
          <w:szCs w:val="28"/>
          <w:lang w:val="en-US"/>
        </w:rPr>
        <w:t xml:space="preserve">ruza, 2017 yil 14 yanvar / Sh.M. Mirziyoyev. – Toshkent :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zbekiston, 2017 </w:t>
      </w:r>
    </w:p>
    <w:p w14:paraId="742C5EFA" w14:textId="3B7A06F2" w:rsidR="009A67A5" w:rsidRPr="0052515E" w:rsidRDefault="009A67A5" w:rsidP="009A67A5">
      <w:pPr>
        <w:numPr>
          <w:ilvl w:val="0"/>
          <w:numId w:val="4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Mirziyoyev Sh.M Buyuk kelajagimizni mard va olijanob xalqimiz bilan birga quramiz. Mazkur kitobdan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zbekiston Respublikasi Prezidenti Shavkat Mirziyoyevning 2016 yil 1 noyabrdan 24 noyabrga qadar Qoraqalpo</w:t>
      </w:r>
      <w:r w:rsidR="00AB0469" w:rsidRPr="0052515E">
        <w:rPr>
          <w:szCs w:val="28"/>
          <w:lang w:val="en-US"/>
        </w:rPr>
        <w:t>g‘</w:t>
      </w:r>
      <w:r w:rsidRPr="0052515E">
        <w:rPr>
          <w:szCs w:val="28"/>
          <w:lang w:val="en-US"/>
        </w:rPr>
        <w:t xml:space="preserve">iston Respublikasi, viloyatlar va Toshkent shahri saylovchilari vakillari bilan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tkazilgan saylovoldi uchrashuvlarida s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zlagan nutqlari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rin olgan. /Sh.M.Mirziyoyev.–Toshkent: : “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zbekiston” 2017. </w:t>
      </w:r>
    </w:p>
    <w:p w14:paraId="65448FE9" w14:textId="5966B080" w:rsidR="009A67A5" w:rsidRPr="0052515E" w:rsidRDefault="009A67A5" w:rsidP="009A67A5">
      <w:pPr>
        <w:numPr>
          <w:ilvl w:val="0"/>
          <w:numId w:val="4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>Mirziyoyev Sh. M. Milliy taraqqiyot y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limizni qat’iyat bilan davom ettirib, yangi bosqichga k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taramiz. Toshkent.: “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zbekiston” 2017.</w:t>
      </w:r>
    </w:p>
    <w:p w14:paraId="1251B77D" w14:textId="77777777" w:rsidR="009A67A5" w:rsidRPr="0052515E" w:rsidRDefault="009A67A5" w:rsidP="009A67A5">
      <w:pPr>
        <w:spacing w:after="0" w:line="360" w:lineRule="auto"/>
        <w:jc w:val="center"/>
        <w:rPr>
          <w:b/>
          <w:bCs/>
          <w:szCs w:val="28"/>
          <w:lang w:val="en-US"/>
        </w:rPr>
      </w:pPr>
    </w:p>
    <w:p w14:paraId="63F8E1B8" w14:textId="77777777" w:rsidR="009A67A5" w:rsidRPr="0052515E" w:rsidRDefault="009A67A5" w:rsidP="009A67A5">
      <w:pPr>
        <w:spacing w:after="0" w:line="360" w:lineRule="auto"/>
        <w:jc w:val="center"/>
        <w:rPr>
          <w:b/>
          <w:bCs/>
          <w:szCs w:val="28"/>
          <w:lang w:val="en-US"/>
        </w:rPr>
      </w:pPr>
      <w:r w:rsidRPr="0052515E">
        <w:rPr>
          <w:b/>
          <w:bCs/>
          <w:szCs w:val="28"/>
          <w:lang w:val="en-US"/>
        </w:rPr>
        <w:t>Asosiy adabiyotlar</w:t>
      </w:r>
    </w:p>
    <w:p w14:paraId="5DF8293B" w14:textId="4F9576B3" w:rsidR="009A67A5" w:rsidRPr="0052515E" w:rsidRDefault="009A67A5" w:rsidP="009A67A5">
      <w:pPr>
        <w:numPr>
          <w:ilvl w:val="0"/>
          <w:numId w:val="5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>Nurmatova M.A. Abdullayeva N.B. Axloqiy estetik madaniyat. Uslubiy q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 xml:space="preserve">llanma. –Toshkent: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zbekiston Milliy universiteti bosmahonasi. 2013</w:t>
      </w:r>
    </w:p>
    <w:p w14:paraId="1452B106" w14:textId="7DB7C2E4" w:rsidR="009A67A5" w:rsidRPr="0052515E" w:rsidRDefault="009A67A5" w:rsidP="009A67A5">
      <w:pPr>
        <w:numPr>
          <w:ilvl w:val="0"/>
          <w:numId w:val="5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>Nurmatova M.A. Shaxs kamolotida axloqiy va estetik qadriyatlar uy</w:t>
      </w:r>
      <w:r w:rsidR="00AB0469" w:rsidRPr="0052515E">
        <w:rPr>
          <w:szCs w:val="28"/>
          <w:lang w:val="en-US"/>
        </w:rPr>
        <w:t>g‘</w:t>
      </w:r>
      <w:r w:rsidRPr="0052515E">
        <w:rPr>
          <w:szCs w:val="28"/>
          <w:lang w:val="en-US"/>
        </w:rPr>
        <w:t xml:space="preserve">unligi. –Toshkent: “Universitet” nashriyoti, 2009. </w:t>
      </w:r>
    </w:p>
    <w:p w14:paraId="2899581D" w14:textId="3CE75DAE" w:rsidR="009A67A5" w:rsidRPr="0052515E" w:rsidRDefault="009A67A5" w:rsidP="009A67A5">
      <w:pPr>
        <w:numPr>
          <w:ilvl w:val="0"/>
          <w:numId w:val="5"/>
        </w:numPr>
        <w:spacing w:after="0" w:line="360" w:lineRule="auto"/>
        <w:ind w:left="0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Abdulla Sher. Axloqshunoslik. –Toshkent: </w:t>
      </w:r>
      <w:r w:rsidR="00AB0469" w:rsidRPr="0052515E">
        <w:rPr>
          <w:szCs w:val="28"/>
          <w:lang w:val="en-US"/>
        </w:rPr>
        <w:t>O‘</w:t>
      </w:r>
      <w:r w:rsidRPr="0052515E">
        <w:rPr>
          <w:szCs w:val="28"/>
          <w:lang w:val="en-US"/>
        </w:rPr>
        <w:t>zbekiston faylasuflar milliy jamiyati nashriyoti. 2011.</w:t>
      </w:r>
    </w:p>
    <w:p w14:paraId="37AF49E4" w14:textId="160143B3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Yo‘ldoshev J.F. Xorijda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 (metodik qo‘llanma) - Toshkent: 1995- yil</w:t>
      </w:r>
    </w:p>
    <w:p w14:paraId="5AB27BA7" w14:textId="08CBCFED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 Ikromov A.B., Mxmudov S.Y., Anorqulova G.M. Germaniya: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lim, ilmfan ( metodik qo‘llanma. Kasb mahorati jurnali -2004-yil. 2 son. </w:t>
      </w:r>
    </w:p>
    <w:p w14:paraId="435DFEEF" w14:textId="56C4F8B6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 G.Anorqulkova, A. Karimov.Xorijiy mamlakatlar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 tizimining o‘ziga xos yo‘nalishi uslub va tahlili. Xalq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limi ilmiy metodik jurnali. 2017-yil. 3-son.</w:t>
      </w:r>
      <w:r w:rsidRPr="0052515E">
        <w:rPr>
          <w:szCs w:val="28"/>
          <w:lang w:val="en-US"/>
        </w:rPr>
        <w:t xml:space="preserve"> </w:t>
      </w:r>
    </w:p>
    <w:p w14:paraId="495107A9" w14:textId="1581DEC8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A.Nosirov. Fransiyada talim sifati qanday nazorat qilinadi? - oshlan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g‘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ich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lim“ jurnali. 2019- yil. 12- son.</w:t>
      </w:r>
    </w:p>
    <w:p w14:paraId="449FCB91" w14:textId="36DD7E2B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 R.Ilashova. Amerika maktablarida.- Boshlan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g‘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ich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lim” jurnali. 2019- yil.3-son.; "Oriental Art</w:t>
      </w:r>
    </w:p>
    <w:p w14:paraId="67808A93" w14:textId="3E001739" w:rsidR="009A67A5" w:rsidRPr="0052515E" w:rsidRDefault="009A67A5" w:rsidP="009A67A5">
      <w:pPr>
        <w:pStyle w:val="ListParagraph"/>
        <w:numPr>
          <w:ilvl w:val="0"/>
          <w:numId w:val="5"/>
        </w:numPr>
        <w:spacing w:after="0" w:line="360" w:lineRule="auto"/>
        <w:ind w:left="0"/>
        <w:rPr>
          <w:rFonts w:eastAsia="Times New Roman" w:cs="Times New Roman"/>
          <w:szCs w:val="28"/>
          <w:lang w:val="en-US" w:eastAsia="ru-RU"/>
          <w14:ligatures w14:val="none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Z.T.Xakimov. Oliy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>lim islohotlari: yutuqlar, muammolar, yechimlar va istiqbollari. Oliy t</w:t>
      </w:r>
      <w:r w:rsidR="00AB0469" w:rsidRPr="0052515E">
        <w:rPr>
          <w:rFonts w:eastAsia="Times New Roman" w:cs="Times New Roman"/>
          <w:szCs w:val="28"/>
          <w:lang w:val="en-US" w:eastAsia="ru-RU"/>
          <w14:ligatures w14:val="none"/>
        </w:rPr>
        <w:t>a’</w:t>
      </w: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lim islohatlari: yutuqlar, muammolar, yechimlar. Respublika ilmiy-amaliy anjumani materaillari toʻplami. 25-26 oktabr 2019 yil. </w:t>
      </w:r>
    </w:p>
    <w:p w14:paraId="404A8C39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</w:p>
    <w:p w14:paraId="06F240B3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b/>
          <w:bCs/>
          <w:szCs w:val="28"/>
          <w:lang w:val="en-US"/>
        </w:rPr>
      </w:pPr>
      <w:r w:rsidRPr="0052515E">
        <w:rPr>
          <w:b/>
          <w:bCs/>
          <w:szCs w:val="28"/>
          <w:lang w:val="en-US"/>
        </w:rPr>
        <w:t>INTERNET SAYTLARI</w:t>
      </w:r>
    </w:p>
    <w:p w14:paraId="16A8CC47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</w:p>
    <w:p w14:paraId="64B16A93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t.me/sh mirziyoyev </w:t>
      </w:r>
    </w:p>
    <w:p w14:paraId="05527EBE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tb.com/ Mirziyoyev in </w:t>
      </w:r>
    </w:p>
    <w:p w14:paraId="48D503BC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 http://www.lex.uz </w:t>
      </w:r>
    </w:p>
    <w:p w14:paraId="2EFD0C6E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http://www.ziyonet.uz </w:t>
      </w:r>
    </w:p>
    <w:p w14:paraId="3CD2963A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hyperlink r:id="rId8" w:history="1">
        <w:r w:rsidRPr="0052515E">
          <w:rPr>
            <w:rStyle w:val="Hyperlink"/>
            <w:szCs w:val="28"/>
            <w:lang w:val="en-US"/>
          </w:rPr>
          <w:t>http://www.gov.uz</w:t>
        </w:r>
      </w:hyperlink>
    </w:p>
    <w:p w14:paraId="75DA06BC" w14:textId="77777777" w:rsidR="009A67A5" w:rsidRPr="0052515E" w:rsidRDefault="009A67A5" w:rsidP="009A67A5">
      <w:pPr>
        <w:spacing w:after="0" w:line="360" w:lineRule="auto"/>
        <w:ind w:firstLine="567"/>
        <w:jc w:val="both"/>
        <w:rPr>
          <w:szCs w:val="28"/>
          <w:lang w:val="en-US"/>
        </w:rPr>
      </w:pPr>
      <w:r w:rsidRPr="0052515E">
        <w:rPr>
          <w:szCs w:val="28"/>
          <w:lang w:val="en-US"/>
        </w:rPr>
        <w:t xml:space="preserve"> http://www.nopma.uz</w:t>
      </w:r>
    </w:p>
    <w:p w14:paraId="314253A9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58904E8A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3321DD4C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35338C4B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1599F15D" w14:textId="77777777" w:rsidR="009A67A5" w:rsidRPr="0052515E" w:rsidRDefault="009A67A5" w:rsidP="009A67A5">
      <w:pPr>
        <w:spacing w:after="0" w:line="360" w:lineRule="auto"/>
        <w:ind w:firstLine="567"/>
        <w:jc w:val="center"/>
        <w:rPr>
          <w:rFonts w:eastAsia="Times New Roman" w:cs="Times New Roman"/>
          <w:b/>
          <w:bCs/>
          <w:szCs w:val="28"/>
          <w:lang w:val="en-US" w:eastAsia="ru-RU"/>
          <w14:ligatures w14:val="none"/>
        </w:rPr>
      </w:pPr>
    </w:p>
    <w:p w14:paraId="1CDF3B69" w14:textId="670C8CC0" w:rsidR="00CF005D" w:rsidRPr="0052515E" w:rsidRDefault="00CF005D" w:rsidP="009A67A5">
      <w:pPr>
        <w:spacing w:after="0" w:line="360" w:lineRule="auto"/>
        <w:ind w:firstLine="567"/>
        <w:rPr>
          <w:rStyle w:val="markedcontent"/>
          <w:rFonts w:cs="Times New Roman"/>
          <w:szCs w:val="28"/>
          <w:lang w:val="en-US"/>
        </w:rPr>
      </w:pPr>
      <w:r w:rsidRPr="0052515E">
        <w:rPr>
          <w:rFonts w:eastAsia="Times New Roman" w:cs="Times New Roman"/>
          <w:szCs w:val="28"/>
          <w:lang w:val="en-US" w:eastAsia="ru-RU"/>
          <w14:ligatures w14:val="none"/>
        </w:rPr>
        <w:t xml:space="preserve"> </w:t>
      </w:r>
    </w:p>
    <w:sectPr w:rsidR="00CF005D" w:rsidRPr="0052515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05AB" w14:textId="77777777" w:rsidR="00ED25BD" w:rsidRDefault="00ED25BD" w:rsidP="00D1464D">
      <w:pPr>
        <w:spacing w:after="0"/>
      </w:pPr>
      <w:r>
        <w:separator/>
      </w:r>
    </w:p>
  </w:endnote>
  <w:endnote w:type="continuationSeparator" w:id="0">
    <w:p w14:paraId="5BE88388" w14:textId="77777777" w:rsidR="00ED25BD" w:rsidRDefault="00ED25BD" w:rsidP="00D146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E142" w14:textId="77777777" w:rsidR="00ED25BD" w:rsidRDefault="00ED25BD" w:rsidP="00D1464D">
      <w:pPr>
        <w:spacing w:after="0"/>
      </w:pPr>
      <w:r>
        <w:separator/>
      </w:r>
    </w:p>
  </w:footnote>
  <w:footnote w:type="continuationSeparator" w:id="0">
    <w:p w14:paraId="064CDD7F" w14:textId="77777777" w:rsidR="00ED25BD" w:rsidRDefault="00ED25BD" w:rsidP="00D1464D">
      <w:pPr>
        <w:spacing w:after="0"/>
      </w:pPr>
      <w:r>
        <w:continuationSeparator/>
      </w:r>
    </w:p>
  </w:footnote>
  <w:footnote w:id="1">
    <w:p w14:paraId="65A39094" w14:textId="375A8DD3" w:rsidR="00D1464D" w:rsidRPr="00D1464D" w:rsidRDefault="00D146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1464D">
        <w:rPr>
          <w:lang w:val="en-US"/>
        </w:rPr>
        <w:t xml:space="preserve"> </w:t>
      </w:r>
      <w:r>
        <w:rPr>
          <w:rFonts w:eastAsia="Times New Roman" w:cs="Times New Roman"/>
          <w:szCs w:val="28"/>
          <w:lang w:val="en-US"/>
        </w:rPr>
        <w:t>“2022-2026 yillarga mo’</w:t>
      </w:r>
      <w:r w:rsidRPr="00561621">
        <w:rPr>
          <w:rFonts w:eastAsia="Times New Roman" w:cs="Times New Roman"/>
          <w:szCs w:val="28"/>
          <w:lang w:val="en-US"/>
        </w:rPr>
        <w:t>ljalla</w:t>
      </w:r>
      <w:r>
        <w:rPr>
          <w:rFonts w:eastAsia="Times New Roman" w:cs="Times New Roman"/>
          <w:szCs w:val="28"/>
          <w:lang w:val="en-US"/>
        </w:rPr>
        <w:t>ngan Yangi Uzbekistonning taraqq</w:t>
      </w:r>
      <w:r w:rsidRPr="00561621">
        <w:rPr>
          <w:rFonts w:eastAsia="Times New Roman" w:cs="Times New Roman"/>
          <w:szCs w:val="28"/>
          <w:lang w:val="en-US"/>
        </w:rPr>
        <w:t>iyot strategiyasi</w:t>
      </w:r>
      <w:r>
        <w:rPr>
          <w:rFonts w:eastAsia="Times New Roman" w:cs="Times New Roman"/>
          <w:szCs w:val="28"/>
          <w:lang w:val="en-US"/>
        </w:rPr>
        <w:t xml:space="preserve"> to’g’risida”gi PF-60-sonli Farmoni</w:t>
      </w:r>
    </w:p>
  </w:footnote>
  <w:footnote w:id="2">
    <w:p w14:paraId="147B93A3" w14:textId="77254C27" w:rsidR="00D1464D" w:rsidRPr="00D1464D" w:rsidRDefault="00D146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95255">
        <w:rPr>
          <w:lang w:val="en-US"/>
        </w:rPr>
        <w:t xml:space="preserve"> </w:t>
      </w:r>
    </w:p>
  </w:footnote>
  <w:footnote w:id="3">
    <w:p w14:paraId="24D99EC0" w14:textId="77777777" w:rsidR="00D1464D" w:rsidRDefault="00D1464D" w:rsidP="00D1464D">
      <w:pPr>
        <w:pStyle w:val="FootnoteText"/>
        <w:jc w:val="both"/>
      </w:pPr>
      <w:r>
        <w:rPr>
          <w:rStyle w:val="FootnoteReference"/>
        </w:rPr>
        <w:footnoteRef/>
      </w:r>
      <w:r w:rsidRPr="00D1464D">
        <w:rPr>
          <w:lang w:val="en-US"/>
        </w:rPr>
        <w:t xml:space="preserve"> </w:t>
      </w:r>
      <w:r>
        <w:rPr>
          <w:lang w:val="en-US"/>
        </w:rPr>
        <w:t>A</w:t>
      </w:r>
      <w:r w:rsidRPr="00D1464D">
        <w:rPr>
          <w:lang w:val="en-US"/>
        </w:rPr>
        <w:t>.</w:t>
      </w:r>
      <w:r>
        <w:rPr>
          <w:lang w:val="en-US"/>
        </w:rPr>
        <w:t>N</w:t>
      </w:r>
      <w:r w:rsidRPr="00D1464D">
        <w:rPr>
          <w:lang w:val="en-US"/>
        </w:rPr>
        <w:t>.</w:t>
      </w:r>
      <w:r>
        <w:rPr>
          <w:lang w:val="en-US"/>
        </w:rPr>
        <w:t>Forobiy</w:t>
      </w:r>
      <w:r w:rsidRPr="00D1464D">
        <w:rPr>
          <w:lang w:val="en-US"/>
        </w:rPr>
        <w:t>”</w:t>
      </w:r>
      <w:r>
        <w:rPr>
          <w:lang w:val="en-US"/>
        </w:rPr>
        <w:t>Fozil</w:t>
      </w:r>
      <w:r w:rsidRPr="00D1464D">
        <w:rPr>
          <w:lang w:val="en-US"/>
        </w:rPr>
        <w:t xml:space="preserve"> </w:t>
      </w:r>
      <w:r>
        <w:rPr>
          <w:lang w:val="en-US"/>
        </w:rPr>
        <w:t>odamlar</w:t>
      </w:r>
      <w:r w:rsidRPr="00D1464D">
        <w:rPr>
          <w:lang w:val="en-US"/>
        </w:rPr>
        <w:t xml:space="preserve"> </w:t>
      </w:r>
      <w:r>
        <w:rPr>
          <w:lang w:val="en-US"/>
        </w:rPr>
        <w:t>shaxri</w:t>
      </w:r>
      <w:r w:rsidRPr="00D1464D">
        <w:rPr>
          <w:lang w:val="en-US"/>
        </w:rPr>
        <w:t>”. –</w:t>
      </w:r>
      <w:r>
        <w:rPr>
          <w:lang w:val="en-US"/>
        </w:rPr>
        <w:t>T</w:t>
      </w:r>
      <w:r w:rsidRPr="00D1464D">
        <w:rPr>
          <w:lang w:val="en-US"/>
        </w:rPr>
        <w:t xml:space="preserve">: </w:t>
      </w:r>
      <w:r>
        <w:rPr>
          <w:lang w:val="en-US"/>
        </w:rPr>
        <w:t>Xalq</w:t>
      </w:r>
      <w:r w:rsidRPr="00D1464D">
        <w:rPr>
          <w:lang w:val="en-US"/>
        </w:rPr>
        <w:t xml:space="preserve"> </w:t>
      </w:r>
      <w:r>
        <w:rPr>
          <w:lang w:val="en-US"/>
        </w:rPr>
        <w:t>merosi</w:t>
      </w:r>
      <w:r w:rsidRPr="00D1464D">
        <w:rPr>
          <w:lang w:val="en-US"/>
        </w:rPr>
        <w:t xml:space="preserve">.1993 </w:t>
      </w:r>
      <w:r>
        <w:rPr>
          <w:lang w:val="en-US"/>
        </w:rPr>
        <w:t>y</w:t>
      </w:r>
      <w:r w:rsidRPr="00D1464D">
        <w:rPr>
          <w:lang w:val="en-US"/>
        </w:rPr>
        <w:t xml:space="preserve">  </w:t>
      </w:r>
      <w:r>
        <w:rPr>
          <w:lang w:val="en-US"/>
        </w:rPr>
        <w:t>Yusuf</w:t>
      </w:r>
      <w:r w:rsidRPr="00D1464D">
        <w:rPr>
          <w:lang w:val="en-US"/>
        </w:rPr>
        <w:t xml:space="preserve"> </w:t>
      </w:r>
      <w:r>
        <w:rPr>
          <w:lang w:val="en-US"/>
        </w:rPr>
        <w:t>Xos</w:t>
      </w:r>
      <w:r w:rsidRPr="00D1464D">
        <w:rPr>
          <w:lang w:val="en-US"/>
        </w:rPr>
        <w:t xml:space="preserve"> </w:t>
      </w:r>
      <w:r>
        <w:rPr>
          <w:lang w:val="en-US"/>
        </w:rPr>
        <w:t>Xojib</w:t>
      </w:r>
      <w:r w:rsidRPr="00D1464D">
        <w:rPr>
          <w:lang w:val="en-US"/>
        </w:rPr>
        <w:t>.</w:t>
      </w:r>
      <w:r>
        <w:rPr>
          <w:lang w:val="en-US"/>
        </w:rPr>
        <w:t>Qutadg</w:t>
      </w:r>
      <w:r w:rsidRPr="00D1464D">
        <w:rPr>
          <w:lang w:val="en-US"/>
        </w:rPr>
        <w:t>’</w:t>
      </w:r>
      <w:r>
        <w:rPr>
          <w:lang w:val="en-US"/>
        </w:rPr>
        <w:t>u</w:t>
      </w:r>
      <w:r w:rsidRPr="00D1464D">
        <w:rPr>
          <w:lang w:val="en-US"/>
        </w:rPr>
        <w:t xml:space="preserve"> </w:t>
      </w:r>
      <w:r>
        <w:rPr>
          <w:lang w:val="en-US"/>
        </w:rPr>
        <w:t>bilig</w:t>
      </w:r>
      <w:r w:rsidRPr="00D1464D">
        <w:rPr>
          <w:lang w:val="en-US"/>
        </w:rPr>
        <w:t>.-</w:t>
      </w:r>
      <w:r>
        <w:rPr>
          <w:lang w:val="en-US"/>
        </w:rPr>
        <w:t>T</w:t>
      </w:r>
      <w:r w:rsidRPr="00D1464D">
        <w:rPr>
          <w:lang w:val="en-US"/>
        </w:rPr>
        <w:t>:.</w:t>
      </w:r>
      <w:r>
        <w:rPr>
          <w:lang w:val="en-US"/>
        </w:rPr>
        <w:t>Fan</w:t>
      </w:r>
      <w:r w:rsidRPr="00D1464D">
        <w:rPr>
          <w:lang w:val="en-US"/>
        </w:rPr>
        <w:t xml:space="preserve">.1997. </w:t>
      </w:r>
      <w:r>
        <w:rPr>
          <w:lang w:val="en-US"/>
        </w:rPr>
        <w:t>Temur</w:t>
      </w:r>
      <w:r w:rsidRPr="00202E9B">
        <w:t xml:space="preserve"> </w:t>
      </w:r>
      <w:r>
        <w:rPr>
          <w:lang w:val="en-US"/>
        </w:rPr>
        <w:t>tuzuklari</w:t>
      </w:r>
      <w:r w:rsidRPr="00202E9B">
        <w:t>.</w:t>
      </w:r>
      <w:r>
        <w:rPr>
          <w:lang w:val="en-US"/>
        </w:rPr>
        <w:t>Toshkent</w:t>
      </w:r>
      <w:r w:rsidRPr="00202E9B">
        <w:t xml:space="preserve">: </w:t>
      </w:r>
      <w:r>
        <w:rPr>
          <w:lang w:val="en-US"/>
        </w:rPr>
        <w:t>G</w:t>
      </w:r>
      <w:r w:rsidRPr="00202E9B">
        <w:t>’</w:t>
      </w:r>
      <w:r>
        <w:rPr>
          <w:lang w:val="en-US"/>
        </w:rPr>
        <w:t>afur</w:t>
      </w:r>
      <w:r w:rsidRPr="00202E9B">
        <w:t xml:space="preserve"> </w:t>
      </w:r>
      <w:r>
        <w:rPr>
          <w:lang w:val="en-US"/>
        </w:rPr>
        <w:t>G</w:t>
      </w:r>
      <w:r w:rsidRPr="00202E9B">
        <w:t>’</w:t>
      </w:r>
      <w:r>
        <w:rPr>
          <w:lang w:val="en-US"/>
        </w:rPr>
        <w:t>ulom</w:t>
      </w:r>
      <w:r w:rsidRPr="00202E9B">
        <w:t xml:space="preserve"> </w:t>
      </w:r>
      <w:r>
        <w:rPr>
          <w:lang w:val="en-US"/>
        </w:rPr>
        <w:t>nashriyoti</w:t>
      </w:r>
      <w:r w:rsidRPr="00202E9B">
        <w:t xml:space="preserve">. 1996 </w:t>
      </w:r>
    </w:p>
  </w:footnote>
  <w:footnote w:id="4">
    <w:p w14:paraId="4BABF986" w14:textId="77777777" w:rsidR="00D1464D" w:rsidRDefault="00D1464D" w:rsidP="00D1464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Баллестрем К.Г. Власть и мораль (основная проблема политической этики)// Философские науки. -1991. - No2.; Вебер М. Протестантная этика и дух капитализма. Москва, 1905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72A2AF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8D20531"/>
    <w:multiLevelType w:val="multilevel"/>
    <w:tmpl w:val="98DEED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14D778D"/>
    <w:multiLevelType w:val="multilevel"/>
    <w:tmpl w:val="114D778D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E34207"/>
    <w:multiLevelType w:val="multilevel"/>
    <w:tmpl w:val="33E3420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8B3C46"/>
    <w:multiLevelType w:val="hybridMultilevel"/>
    <w:tmpl w:val="ED5C8234"/>
    <w:lvl w:ilvl="0" w:tplc="6D9EE10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8437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84080">
    <w:abstractNumId w:val="4"/>
  </w:num>
  <w:num w:numId="3" w16cid:durableId="972174415">
    <w:abstractNumId w:val="1"/>
  </w:num>
  <w:num w:numId="4" w16cid:durableId="1153109337">
    <w:abstractNumId w:val="3"/>
  </w:num>
  <w:num w:numId="5" w16cid:durableId="1391878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CE"/>
    <w:rsid w:val="000D3785"/>
    <w:rsid w:val="001C09A9"/>
    <w:rsid w:val="003B049D"/>
    <w:rsid w:val="003C1225"/>
    <w:rsid w:val="003E78EB"/>
    <w:rsid w:val="003F3B44"/>
    <w:rsid w:val="00516C1A"/>
    <w:rsid w:val="0052515E"/>
    <w:rsid w:val="00535A8B"/>
    <w:rsid w:val="00561621"/>
    <w:rsid w:val="005A72C7"/>
    <w:rsid w:val="005D2D27"/>
    <w:rsid w:val="006636BF"/>
    <w:rsid w:val="00750A80"/>
    <w:rsid w:val="00770D3D"/>
    <w:rsid w:val="00846C1B"/>
    <w:rsid w:val="00857339"/>
    <w:rsid w:val="008B66D2"/>
    <w:rsid w:val="008D0267"/>
    <w:rsid w:val="008D49F7"/>
    <w:rsid w:val="009722E3"/>
    <w:rsid w:val="009A67A5"/>
    <w:rsid w:val="00A14AA1"/>
    <w:rsid w:val="00AB0469"/>
    <w:rsid w:val="00AB4460"/>
    <w:rsid w:val="00AE6E03"/>
    <w:rsid w:val="00B240CE"/>
    <w:rsid w:val="00C17764"/>
    <w:rsid w:val="00C52CA8"/>
    <w:rsid w:val="00C63D6A"/>
    <w:rsid w:val="00C710C3"/>
    <w:rsid w:val="00C95255"/>
    <w:rsid w:val="00CF005D"/>
    <w:rsid w:val="00D1464D"/>
    <w:rsid w:val="00DA4FB2"/>
    <w:rsid w:val="00DD5230"/>
    <w:rsid w:val="00E80A3E"/>
    <w:rsid w:val="00E82B9A"/>
    <w:rsid w:val="00ED25BD"/>
    <w:rsid w:val="00F16126"/>
    <w:rsid w:val="00F16C1C"/>
    <w:rsid w:val="00F47BAB"/>
    <w:rsid w:val="00F55E19"/>
    <w:rsid w:val="00F70515"/>
    <w:rsid w:val="00FC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5226"/>
  <w15:docId w15:val="{60D5384F-B0D3-4C53-91AF-5412DD10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kern w:val="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D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CF005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CF00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D146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464D"/>
    <w:rPr>
      <w:rFonts w:ascii="Times New Roman" w:hAnsi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1464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D2D27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D3785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D3785"/>
    <w:pPr>
      <w:spacing w:line="276" w:lineRule="auto"/>
      <w:outlineLvl w:val="9"/>
    </w:pPr>
    <w:rPr>
      <w:lang w:eastAsia="ru-RU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D3785"/>
    <w:pPr>
      <w:spacing w:after="100"/>
      <w:ind w:left="2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78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785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91B94-7829-4A2B-BD7F-AD06C56E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Farruxbek</cp:lastModifiedBy>
  <cp:revision>2</cp:revision>
  <dcterms:created xsi:type="dcterms:W3CDTF">2025-10-23T17:05:00Z</dcterms:created>
  <dcterms:modified xsi:type="dcterms:W3CDTF">2025-10-23T17:05:00Z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36681e4619324bba881f9d4a7250024e</vt:lpwstr>
  </property>
</Properties>
</file>