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5408087F">
      <w:pPr>
        <w:spacing w:line="360" w:lineRule="auto"/>
        <w:jc w:val="center"/>
        <w:rPr>
          <w:rFonts w:ascii="Times New Roman" w:hAnsi="Times New Roman" w:cs="Times New Roman"/>
          <w:b/>
          <w:sz w:val="28"/>
          <w:lang w:val="en-US"/>
        </w:rPr>
        <w:sectPr>
          <w:pgSz w:w="11906" w:h="16838"/>
          <w:pgMar w:top="1134" w:right="850" w:bottom="1134" w:left="1701" w:header="720" w:footer="720" w:gutter="0"/>
          <w:pgBorders>
            <w:top w:val="single" w:color="auto" w:sz="4" w:space="24"/>
            <w:left w:val="single" w:color="auto" w:sz="4" w:space="24"/>
            <w:bottom w:val="single" w:color="auto" w:sz="4" w:space="24"/>
            <w:right w:val="single" w:color="auto" w:sz="4" w:space="24"/>
          </w:pgBorders>
          <w:pgNumType w:fmt="decimal"/>
          <w:cols w:space="720" w:num="1"/>
          <w:docGrid w:linePitch="360" w:charSpace="0"/>
        </w:sectPr>
      </w:pPr>
      <w:bookmarkStart w:id="0" w:name="_Hlk166842498"/>
      <w:bookmarkEnd w:id="0"/>
      <w:bookmarkStart w:id="3" w:name="_GoBack"/>
      <w:bookmarkEnd w:id="3"/>
    </w:p>
    <w:tbl>
      <w:tblPr>
        <w:tblStyle w:val="10"/>
        <w:tblpPr w:leftFromText="180" w:rightFromText="180" w:vertAnchor="text" w:horzAnchor="page" w:tblpX="1892" w:tblpY="746"/>
        <w:tblOverlap w:val="never"/>
        <w:tblW w:w="9280" w:type="dxa"/>
        <w:tblInd w:w="0" w:type="dxa"/>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Layout w:type="fixed"/>
        <w:tblCellMar>
          <w:top w:w="0" w:type="dxa"/>
          <w:left w:w="108" w:type="dxa"/>
          <w:bottom w:w="0" w:type="dxa"/>
          <w:right w:w="108" w:type="dxa"/>
        </w:tblCellMar>
      </w:tblPr>
      <w:tblGrid>
        <w:gridCol w:w="8540"/>
        <w:gridCol w:w="740"/>
      </w:tblGrid>
      <w:tr w14:paraId="3DB16D2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4DFC4662">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color w:val="000000" w:themeColor="text1"/>
                <w:sz w:val="28"/>
                <w:szCs w:val="28"/>
                <w:lang w:val="en-US"/>
                <w14:textFill>
                  <w14:solidFill>
                    <w14:schemeClr w14:val="tx1"/>
                  </w14:solidFill>
                </w14:textFill>
              </w:rPr>
            </w:pPr>
            <w:bookmarkStart w:id="1" w:name="_Hlk192070859"/>
            <w:r>
              <w:rPr>
                <w:rFonts w:hint="default" w:ascii="Times New Roman" w:hAnsi="Times New Roman" w:cs="Times New Roman"/>
                <w:b w:val="0"/>
                <w:bCs/>
                <w:color w:val="000000" w:themeColor="text1"/>
                <w:sz w:val="28"/>
                <w:szCs w:val="28"/>
                <w:lang w:val="en-US"/>
                <w14:textFill>
                  <w14:solidFill>
                    <w14:schemeClr w14:val="tx1"/>
                  </w14:solidFill>
                </w14:textFill>
              </w:rPr>
              <w:t>Mundarija</w:t>
            </w:r>
          </w:p>
        </w:tc>
        <w:tc>
          <w:tcPr>
            <w:tcW w:w="740" w:type="dxa"/>
          </w:tcPr>
          <w:p w14:paraId="6224ED53">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color w:val="000000" w:themeColor="text1"/>
                <w:sz w:val="28"/>
                <w:szCs w:val="28"/>
                <w:lang w:val="en-US"/>
                <w14:textFill>
                  <w14:solidFill>
                    <w14:schemeClr w14:val="tx1"/>
                  </w14:solidFill>
                </w14:textFill>
              </w:rPr>
            </w:pPr>
          </w:p>
        </w:tc>
      </w:tr>
      <w:bookmarkEnd w:id="1"/>
      <w:tr w14:paraId="5FDF3623">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5AB66A5B">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color w:val="000000" w:themeColor="text1"/>
                <w:sz w:val="28"/>
                <w:szCs w:val="28"/>
                <w:lang w:val="en-US"/>
                <w14:textFill>
                  <w14:solidFill>
                    <w14:schemeClr w14:val="tx1"/>
                  </w14:solidFill>
                </w14:textFill>
              </w:rPr>
            </w:pPr>
            <w:r>
              <w:rPr>
                <w:rFonts w:hint="default" w:ascii="Times New Roman" w:hAnsi="Times New Roman" w:cs="Times New Roman"/>
                <w:b w:val="0"/>
                <w:bCs/>
                <w:color w:val="000000" w:themeColor="text1"/>
                <w:sz w:val="28"/>
                <w:szCs w:val="28"/>
                <w:lang w:val="en-US"/>
                <w14:textFill>
                  <w14:solidFill>
                    <w14:schemeClr w14:val="tx1"/>
                  </w14:solidFill>
                </w14:textFill>
              </w:rPr>
              <w:t>KIRISH……………………………………………………………………</w:t>
            </w:r>
          </w:p>
        </w:tc>
        <w:tc>
          <w:tcPr>
            <w:tcW w:w="740" w:type="dxa"/>
            <w:vAlign w:val="bottom"/>
          </w:tcPr>
          <w:p w14:paraId="231B0D70">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color w:val="000000" w:themeColor="text1"/>
                <w:sz w:val="28"/>
                <w:szCs w:val="28"/>
                <w:lang w:val="en-US"/>
                <w14:textFill>
                  <w14:solidFill>
                    <w14:schemeClr w14:val="tx1"/>
                  </w14:solidFill>
                </w14:textFill>
              </w:rPr>
            </w:pPr>
            <w:r>
              <w:rPr>
                <w:rFonts w:hint="default" w:ascii="Times New Roman" w:hAnsi="Times New Roman" w:cs="Times New Roman"/>
                <w:b w:val="0"/>
                <w:bCs/>
                <w:color w:val="000000" w:themeColor="text1"/>
                <w:sz w:val="28"/>
                <w:szCs w:val="28"/>
                <w:lang w:val="en-US"/>
                <w14:textFill>
                  <w14:solidFill>
                    <w14:schemeClr w14:val="tx1"/>
                  </w14:solidFill>
                </w14:textFill>
              </w:rPr>
              <w:t>3</w:t>
            </w:r>
          </w:p>
        </w:tc>
      </w:tr>
      <w:tr w14:paraId="0B90280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112CBC40">
            <w:pPr>
              <w:keepNext w:val="0"/>
              <w:keepLines w:val="0"/>
              <w:pageBreakBefore w:val="0"/>
              <w:widowControl/>
              <w:kinsoku/>
              <w:wordWrap/>
              <w:overflowPunct/>
              <w:topLinePunct w:val="0"/>
              <w:autoSpaceDE/>
              <w:autoSpaceDN/>
              <w:bidi w:val="0"/>
              <w:adjustRightInd/>
              <w:snapToGrid/>
              <w:spacing w:after="0" w:line="360" w:lineRule="auto"/>
              <w:ind w:left="0"/>
              <w:textAlignment w:val="auto"/>
              <w:rPr>
                <w:rFonts w:hint="default" w:ascii="Times New Roman" w:hAnsi="Times New Roman" w:cs="Times New Roman"/>
                <w:b w:val="0"/>
                <w:bCs/>
                <w:color w:val="000000" w:themeColor="text1"/>
                <w:sz w:val="28"/>
                <w:szCs w:val="28"/>
                <w:lang w:val="en-US"/>
                <w14:textFill>
                  <w14:solidFill>
                    <w14:schemeClr w14:val="tx1"/>
                  </w14:solidFill>
                </w14:textFill>
              </w:rPr>
            </w:pPr>
            <w:r>
              <w:rPr>
                <w:rFonts w:hint="default" w:ascii="Times New Roman" w:hAnsi="Times New Roman" w:cs="Times New Roman"/>
                <w:b w:val="0"/>
                <w:bCs/>
                <w:color w:val="000000" w:themeColor="text1"/>
                <w:sz w:val="28"/>
                <w:szCs w:val="28"/>
                <w:lang w:val="en-US"/>
                <w14:textFill>
                  <w14:solidFill>
                    <w14:schemeClr w14:val="tx1"/>
                  </w14:solidFill>
                </w14:textFill>
              </w:rPr>
              <w:t>I BOB   Transport korxonalarida moliyaviy va boshqaruv tahlilining o‘rni</w:t>
            </w:r>
          </w:p>
        </w:tc>
        <w:tc>
          <w:tcPr>
            <w:tcW w:w="740" w:type="dxa"/>
            <w:vAlign w:val="bottom"/>
          </w:tcPr>
          <w:p w14:paraId="7C3EAD6D">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color w:val="000000" w:themeColor="text1"/>
                <w:sz w:val="28"/>
                <w:szCs w:val="28"/>
                <w:lang w:val="en-US"/>
                <w14:textFill>
                  <w14:solidFill>
                    <w14:schemeClr w14:val="tx1"/>
                  </w14:solidFill>
                </w14:textFill>
              </w:rPr>
            </w:pPr>
            <w:r>
              <w:rPr>
                <w:rFonts w:hint="default" w:ascii="Times New Roman" w:hAnsi="Times New Roman" w:cs="Times New Roman"/>
                <w:b w:val="0"/>
                <w:bCs/>
                <w:color w:val="000000" w:themeColor="text1"/>
                <w:sz w:val="28"/>
                <w:szCs w:val="28"/>
                <w:lang w:val="en-US"/>
                <w14:textFill>
                  <w14:solidFill>
                    <w14:schemeClr w14:val="tx1"/>
                  </w14:solidFill>
                </w14:textFill>
              </w:rPr>
              <w:t>6</w:t>
            </w:r>
          </w:p>
        </w:tc>
      </w:tr>
      <w:tr w14:paraId="28F7853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345D8BDC">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en-US"/>
              </w:rPr>
              <w:t xml:space="preserve"> 1.1. Moliyaviy va boshqaruv tahlili turlari va usullari…………………</w:t>
            </w:r>
          </w:p>
        </w:tc>
        <w:tc>
          <w:tcPr>
            <w:tcW w:w="740" w:type="dxa"/>
            <w:vAlign w:val="bottom"/>
          </w:tcPr>
          <w:p w14:paraId="03CB4A8C">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en-US"/>
              </w:rPr>
              <w:t>6</w:t>
            </w:r>
          </w:p>
        </w:tc>
      </w:tr>
      <w:tr w14:paraId="2289DF46">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3ABF980E">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sz w:val="28"/>
                <w:szCs w:val="28"/>
                <w:lang w:val="uz-Latn-UZ"/>
              </w:rPr>
            </w:pPr>
            <w:r>
              <w:rPr>
                <w:rFonts w:hint="default" w:ascii="Times New Roman" w:hAnsi="Times New Roman" w:cs="Times New Roman"/>
                <w:b w:val="0"/>
                <w:bCs/>
                <w:sz w:val="28"/>
                <w:szCs w:val="28"/>
                <w:lang w:val="en-US"/>
              </w:rPr>
              <w:t xml:space="preserve"> 1.2. Transport korxonalarining xajm va sifat ko‘rsatkichlari va ularga ta’sir</w:t>
            </w:r>
            <w:r>
              <w:rPr>
                <w:rFonts w:hint="default" w:ascii="Times New Roman" w:hAnsi="Times New Roman" w:cs="Times New Roman"/>
                <w:b w:val="0"/>
                <w:bCs/>
                <w:sz w:val="28"/>
                <w:szCs w:val="28"/>
                <w:lang w:val="uz-Latn-UZ"/>
              </w:rPr>
              <w:t xml:space="preserve"> </w:t>
            </w:r>
            <w:r>
              <w:rPr>
                <w:rFonts w:hint="default" w:ascii="Times New Roman" w:hAnsi="Times New Roman" w:cs="Times New Roman"/>
                <w:b w:val="0"/>
                <w:bCs/>
                <w:sz w:val="28"/>
                <w:szCs w:val="28"/>
                <w:lang w:val="en-US"/>
              </w:rPr>
              <w:t>etuvchi omillar, ularning tahlili</w:t>
            </w:r>
            <w:r>
              <w:rPr>
                <w:rFonts w:hint="default" w:ascii="Times New Roman" w:hAnsi="Times New Roman" w:cs="Times New Roman"/>
                <w:b w:val="0"/>
                <w:bCs/>
                <w:sz w:val="28"/>
                <w:szCs w:val="28"/>
                <w:lang w:val="uz-Latn-UZ"/>
              </w:rPr>
              <w:t>.........................................................</w:t>
            </w:r>
          </w:p>
        </w:tc>
        <w:tc>
          <w:tcPr>
            <w:tcW w:w="740" w:type="dxa"/>
            <w:vAlign w:val="bottom"/>
          </w:tcPr>
          <w:p w14:paraId="63392694">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sz w:val="28"/>
                <w:szCs w:val="28"/>
                <w:lang w:val="uz-Latn-UZ"/>
              </w:rPr>
            </w:pPr>
            <w:r>
              <w:rPr>
                <w:rFonts w:hint="default" w:ascii="Times New Roman" w:hAnsi="Times New Roman" w:cs="Times New Roman"/>
                <w:b w:val="0"/>
                <w:bCs/>
                <w:sz w:val="28"/>
                <w:szCs w:val="28"/>
                <w:lang w:val="uz-Latn-UZ"/>
              </w:rPr>
              <w:t>10</w:t>
            </w:r>
          </w:p>
        </w:tc>
      </w:tr>
      <w:tr w14:paraId="2DF4E9C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1E473C4D">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sz w:val="28"/>
                <w:szCs w:val="28"/>
                <w:lang w:val="uz-Latn-UZ"/>
              </w:rPr>
            </w:pPr>
            <w:r>
              <w:rPr>
                <w:rFonts w:hint="default" w:ascii="Times New Roman" w:hAnsi="Times New Roman" w:cs="Times New Roman"/>
                <w:b w:val="0"/>
                <w:bCs/>
                <w:sz w:val="28"/>
                <w:szCs w:val="28"/>
                <w:lang w:val="uz-Latn-UZ"/>
              </w:rPr>
              <w:t xml:space="preserve">II BOB   </w:t>
            </w:r>
            <w:r>
              <w:rPr>
                <w:rFonts w:hint="default" w:ascii="Times New Roman" w:hAnsi="Times New Roman" w:cs="Times New Roman"/>
                <w:b w:val="0"/>
                <w:bCs/>
                <w:sz w:val="28"/>
                <w:szCs w:val="28"/>
                <w:lang w:val="en-US"/>
              </w:rPr>
              <w:t>Transport korxonalarida iqtisodiy ko‘rsatkichlar tahlili…………</w:t>
            </w:r>
          </w:p>
        </w:tc>
        <w:tc>
          <w:tcPr>
            <w:tcW w:w="740" w:type="dxa"/>
            <w:vAlign w:val="bottom"/>
          </w:tcPr>
          <w:p w14:paraId="2DE10E78">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uz-Latn-UZ"/>
              </w:rPr>
              <w:t>1</w:t>
            </w:r>
            <w:r>
              <w:rPr>
                <w:rFonts w:hint="default" w:ascii="Times New Roman" w:hAnsi="Times New Roman" w:cs="Times New Roman"/>
                <w:b w:val="0"/>
                <w:bCs/>
                <w:sz w:val="28"/>
                <w:szCs w:val="28"/>
                <w:lang w:val="en-US"/>
              </w:rPr>
              <w:t>4</w:t>
            </w:r>
          </w:p>
        </w:tc>
      </w:tr>
      <w:tr w14:paraId="0BD2A85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27B995D8">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sz w:val="28"/>
                <w:szCs w:val="28"/>
                <w:lang w:val="uz-Latn-UZ"/>
              </w:rPr>
            </w:pPr>
            <w:r>
              <w:rPr>
                <w:rFonts w:hint="default" w:ascii="Times New Roman" w:hAnsi="Times New Roman" w:cs="Times New Roman"/>
                <w:b w:val="0"/>
                <w:bCs/>
                <w:sz w:val="28"/>
                <w:szCs w:val="28"/>
                <w:lang w:val="uz-Latn-UZ"/>
              </w:rPr>
              <w:t xml:space="preserve"> 2.1. </w:t>
            </w:r>
            <w:r>
              <w:rPr>
                <w:rFonts w:hint="default" w:ascii="Times New Roman" w:hAnsi="Times New Roman" w:cs="Times New Roman"/>
                <w:b w:val="0"/>
                <w:bCs/>
                <w:sz w:val="28"/>
                <w:szCs w:val="28"/>
                <w:lang w:val="en-US"/>
              </w:rPr>
              <w:t>Korxona mehnat resurslari va ish haqi fondidan foydalanish tahlili……</w:t>
            </w:r>
            <w:r>
              <w:rPr>
                <w:rFonts w:hint="default" w:ascii="Times New Roman" w:hAnsi="Times New Roman" w:cs="Times New Roman"/>
                <w:b w:val="0"/>
                <w:bCs/>
                <w:sz w:val="28"/>
                <w:szCs w:val="28"/>
                <w:lang w:val="uz-Latn-UZ"/>
              </w:rPr>
              <w:t>...................................................................................................</w:t>
            </w:r>
          </w:p>
        </w:tc>
        <w:tc>
          <w:tcPr>
            <w:tcW w:w="740" w:type="dxa"/>
            <w:vAlign w:val="bottom"/>
          </w:tcPr>
          <w:p w14:paraId="15B6406F">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uz-Latn-UZ"/>
              </w:rPr>
              <w:t>1</w:t>
            </w:r>
            <w:r>
              <w:rPr>
                <w:rFonts w:hint="default" w:ascii="Times New Roman" w:hAnsi="Times New Roman" w:cs="Times New Roman"/>
                <w:b w:val="0"/>
                <w:bCs/>
                <w:sz w:val="28"/>
                <w:szCs w:val="28"/>
                <w:lang w:val="en-US"/>
              </w:rPr>
              <w:t>4</w:t>
            </w:r>
          </w:p>
        </w:tc>
      </w:tr>
      <w:tr w14:paraId="58EAB2B0">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2B8FAB34">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sz w:val="28"/>
                <w:szCs w:val="28"/>
                <w:lang w:val="uz-Latn-UZ"/>
              </w:rPr>
            </w:pPr>
            <w:r>
              <w:rPr>
                <w:rFonts w:hint="default" w:ascii="Times New Roman" w:hAnsi="Times New Roman" w:cs="Times New Roman"/>
                <w:b w:val="0"/>
                <w:bCs/>
                <w:sz w:val="28"/>
                <w:szCs w:val="28"/>
              </w:rPr>
              <w:t xml:space="preserve"> 2.2. </w:t>
            </w:r>
            <w:r>
              <w:rPr>
                <w:rFonts w:hint="default" w:ascii="Times New Roman" w:hAnsi="Times New Roman" w:cs="Times New Roman"/>
                <w:b w:val="0"/>
                <w:bCs/>
                <w:sz w:val="28"/>
                <w:szCs w:val="28"/>
                <w:lang w:val="en-US"/>
              </w:rPr>
              <w:t>Korxona</w:t>
            </w:r>
            <w:r>
              <w:rPr>
                <w:rFonts w:hint="default" w:ascii="Times New Roman" w:hAnsi="Times New Roman" w:cs="Times New Roman"/>
                <w:b w:val="0"/>
                <w:bCs/>
                <w:sz w:val="28"/>
                <w:szCs w:val="28"/>
              </w:rPr>
              <w:t xml:space="preserve"> </w:t>
            </w:r>
            <w:r>
              <w:rPr>
                <w:rFonts w:hint="default" w:ascii="Times New Roman" w:hAnsi="Times New Roman" w:cs="Times New Roman"/>
                <w:b w:val="0"/>
                <w:bCs/>
                <w:sz w:val="28"/>
                <w:szCs w:val="28"/>
                <w:lang w:val="en-US"/>
              </w:rPr>
              <w:t>asosiy</w:t>
            </w:r>
            <w:r>
              <w:rPr>
                <w:rFonts w:hint="default" w:ascii="Times New Roman" w:hAnsi="Times New Roman" w:cs="Times New Roman"/>
                <w:b w:val="0"/>
                <w:bCs/>
                <w:sz w:val="28"/>
                <w:szCs w:val="28"/>
              </w:rPr>
              <w:t xml:space="preserve"> </w:t>
            </w:r>
            <w:r>
              <w:rPr>
                <w:rFonts w:hint="default" w:ascii="Times New Roman" w:hAnsi="Times New Roman" w:cs="Times New Roman"/>
                <w:b w:val="0"/>
                <w:bCs/>
                <w:sz w:val="28"/>
                <w:szCs w:val="28"/>
                <w:lang w:val="en-US"/>
              </w:rPr>
              <w:t>vositalari</w:t>
            </w:r>
            <w:r>
              <w:rPr>
                <w:rFonts w:hint="default" w:ascii="Times New Roman" w:hAnsi="Times New Roman" w:cs="Times New Roman"/>
                <w:b w:val="0"/>
                <w:bCs/>
                <w:sz w:val="28"/>
                <w:szCs w:val="28"/>
              </w:rPr>
              <w:t xml:space="preserve"> </w:t>
            </w:r>
            <w:r>
              <w:rPr>
                <w:rFonts w:hint="default" w:ascii="Times New Roman" w:hAnsi="Times New Roman" w:cs="Times New Roman"/>
                <w:b w:val="0"/>
                <w:bCs/>
                <w:sz w:val="28"/>
                <w:szCs w:val="28"/>
                <w:lang w:val="en-US"/>
              </w:rPr>
              <w:t>va</w:t>
            </w:r>
            <w:r>
              <w:rPr>
                <w:rFonts w:hint="default" w:ascii="Times New Roman" w:hAnsi="Times New Roman" w:cs="Times New Roman"/>
                <w:b w:val="0"/>
                <w:bCs/>
                <w:sz w:val="28"/>
                <w:szCs w:val="28"/>
              </w:rPr>
              <w:t xml:space="preserve"> </w:t>
            </w:r>
            <w:r>
              <w:rPr>
                <w:rFonts w:hint="default" w:ascii="Times New Roman" w:hAnsi="Times New Roman" w:cs="Times New Roman"/>
                <w:b w:val="0"/>
                <w:bCs/>
                <w:sz w:val="28"/>
                <w:szCs w:val="28"/>
                <w:lang w:val="en-US"/>
              </w:rPr>
              <w:t>ulardan</w:t>
            </w:r>
            <w:r>
              <w:rPr>
                <w:rFonts w:hint="default" w:ascii="Times New Roman" w:hAnsi="Times New Roman" w:cs="Times New Roman"/>
                <w:b w:val="0"/>
                <w:bCs/>
                <w:sz w:val="28"/>
                <w:szCs w:val="28"/>
              </w:rPr>
              <w:t xml:space="preserve"> </w:t>
            </w:r>
            <w:r>
              <w:rPr>
                <w:rFonts w:hint="default" w:ascii="Times New Roman" w:hAnsi="Times New Roman" w:cs="Times New Roman"/>
                <w:b w:val="0"/>
                <w:bCs/>
                <w:sz w:val="28"/>
                <w:szCs w:val="28"/>
                <w:lang w:val="en-US"/>
              </w:rPr>
              <w:t>samarali</w:t>
            </w:r>
            <w:r>
              <w:rPr>
                <w:rFonts w:hint="default" w:ascii="Times New Roman" w:hAnsi="Times New Roman" w:cs="Times New Roman"/>
                <w:b w:val="0"/>
                <w:bCs/>
                <w:sz w:val="28"/>
                <w:szCs w:val="28"/>
              </w:rPr>
              <w:t xml:space="preserve"> </w:t>
            </w:r>
            <w:r>
              <w:rPr>
                <w:rFonts w:hint="default" w:ascii="Times New Roman" w:hAnsi="Times New Roman" w:cs="Times New Roman"/>
                <w:b w:val="0"/>
                <w:bCs/>
                <w:sz w:val="28"/>
                <w:szCs w:val="28"/>
                <w:lang w:val="en-US"/>
              </w:rPr>
              <w:t>foydalanish</w:t>
            </w:r>
            <w:r>
              <w:rPr>
                <w:rFonts w:hint="default" w:ascii="Times New Roman" w:hAnsi="Times New Roman" w:cs="Times New Roman"/>
                <w:b w:val="0"/>
                <w:bCs/>
                <w:sz w:val="28"/>
                <w:szCs w:val="28"/>
              </w:rPr>
              <w:t xml:space="preserve"> </w:t>
            </w:r>
            <w:r>
              <w:rPr>
                <w:rFonts w:hint="default" w:ascii="Times New Roman" w:hAnsi="Times New Roman" w:cs="Times New Roman"/>
                <w:b w:val="0"/>
                <w:bCs/>
                <w:sz w:val="28"/>
                <w:szCs w:val="28"/>
                <w:lang w:val="en-US"/>
              </w:rPr>
              <w:t>ko</w:t>
            </w:r>
            <w:r>
              <w:rPr>
                <w:rFonts w:hint="default" w:ascii="Times New Roman" w:hAnsi="Times New Roman" w:cs="Times New Roman"/>
                <w:b w:val="0"/>
                <w:bCs/>
                <w:sz w:val="28"/>
                <w:szCs w:val="28"/>
              </w:rPr>
              <w:t>‘</w:t>
            </w:r>
            <w:r>
              <w:rPr>
                <w:rFonts w:hint="default" w:ascii="Times New Roman" w:hAnsi="Times New Roman" w:cs="Times New Roman"/>
                <w:b w:val="0"/>
                <w:bCs/>
                <w:sz w:val="28"/>
                <w:szCs w:val="28"/>
                <w:lang w:val="en-US"/>
              </w:rPr>
              <w:t>rsatkichlari</w:t>
            </w:r>
            <w:r>
              <w:rPr>
                <w:rFonts w:hint="default" w:ascii="Times New Roman" w:hAnsi="Times New Roman" w:cs="Times New Roman"/>
                <w:b w:val="0"/>
                <w:bCs/>
                <w:sz w:val="28"/>
                <w:szCs w:val="28"/>
              </w:rPr>
              <w:t xml:space="preserve"> </w:t>
            </w:r>
            <w:r>
              <w:rPr>
                <w:rFonts w:hint="default" w:ascii="Times New Roman" w:hAnsi="Times New Roman" w:cs="Times New Roman"/>
                <w:b w:val="0"/>
                <w:bCs/>
                <w:sz w:val="28"/>
                <w:szCs w:val="28"/>
                <w:lang w:val="en-US"/>
              </w:rPr>
              <w:t>tahlili</w:t>
            </w:r>
            <w:r>
              <w:rPr>
                <w:rFonts w:hint="default" w:ascii="Times New Roman" w:hAnsi="Times New Roman" w:cs="Times New Roman"/>
                <w:b w:val="0"/>
                <w:bCs/>
                <w:sz w:val="28"/>
                <w:szCs w:val="28"/>
              </w:rPr>
              <w:t>………………………………</w:t>
            </w:r>
            <w:r>
              <w:rPr>
                <w:rFonts w:hint="default" w:ascii="Times New Roman" w:hAnsi="Times New Roman" w:cs="Times New Roman"/>
                <w:b w:val="0"/>
                <w:bCs/>
                <w:sz w:val="28"/>
                <w:szCs w:val="28"/>
                <w:lang w:val="uz-Latn-UZ"/>
              </w:rPr>
              <w:t>..................................</w:t>
            </w:r>
          </w:p>
        </w:tc>
        <w:tc>
          <w:tcPr>
            <w:tcW w:w="740" w:type="dxa"/>
            <w:vAlign w:val="bottom"/>
          </w:tcPr>
          <w:p w14:paraId="41A7AED3">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en-US"/>
              </w:rPr>
              <w:t>19</w:t>
            </w:r>
          </w:p>
        </w:tc>
      </w:tr>
      <w:tr w14:paraId="04847B5B">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7610923A">
            <w:pPr>
              <w:keepNext w:val="0"/>
              <w:keepLines w:val="0"/>
              <w:pageBreakBefore w:val="0"/>
              <w:widowControl/>
              <w:kinsoku/>
              <w:wordWrap/>
              <w:overflowPunct/>
              <w:topLinePunct w:val="0"/>
              <w:autoSpaceDE/>
              <w:autoSpaceDN/>
              <w:bidi w:val="0"/>
              <w:adjustRightInd/>
              <w:snapToGrid/>
              <w:spacing w:after="0" w:line="360" w:lineRule="auto"/>
              <w:ind w:left="0"/>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uz-Latn-UZ"/>
              </w:rPr>
              <w:t xml:space="preserve">III BOB  </w:t>
            </w:r>
            <w:r>
              <w:rPr>
                <w:rFonts w:hint="default" w:ascii="Times New Roman" w:hAnsi="Times New Roman" w:cs="Times New Roman"/>
                <w:b w:val="0"/>
                <w:bCs/>
                <w:sz w:val="28"/>
                <w:szCs w:val="28"/>
                <w:lang w:val="en-US"/>
              </w:rPr>
              <w:t>Transport moliyaviy korxonalarida ko‘rsatkichlar tahlili………..</w:t>
            </w:r>
          </w:p>
        </w:tc>
        <w:tc>
          <w:tcPr>
            <w:tcW w:w="740" w:type="dxa"/>
            <w:vAlign w:val="bottom"/>
          </w:tcPr>
          <w:p w14:paraId="74C6AA69">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sz w:val="28"/>
                <w:szCs w:val="28"/>
                <w:lang w:val="uz-Latn-UZ"/>
              </w:rPr>
            </w:pPr>
            <w:r>
              <w:rPr>
                <w:rFonts w:hint="default" w:ascii="Times New Roman" w:hAnsi="Times New Roman" w:cs="Times New Roman"/>
                <w:b w:val="0"/>
                <w:bCs/>
                <w:sz w:val="28"/>
                <w:szCs w:val="28"/>
                <w:lang w:val="uz-Latn-UZ"/>
              </w:rPr>
              <w:t>26</w:t>
            </w:r>
          </w:p>
        </w:tc>
      </w:tr>
      <w:tr w14:paraId="292E1D1F">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697CF340">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sz w:val="28"/>
                <w:szCs w:val="28"/>
                <w:lang w:val="uz-Latn-UZ"/>
              </w:rPr>
            </w:pPr>
            <w:r>
              <w:rPr>
                <w:rFonts w:hint="default" w:ascii="Times New Roman" w:hAnsi="Times New Roman" w:cs="Times New Roman"/>
                <w:b w:val="0"/>
                <w:bCs/>
                <w:sz w:val="28"/>
                <w:szCs w:val="28"/>
                <w:lang w:val="uz-Latn-UZ"/>
              </w:rPr>
              <w:t xml:space="preserve"> 3.1. </w:t>
            </w:r>
            <w:r>
              <w:rPr>
                <w:rFonts w:hint="default" w:ascii="Times New Roman" w:hAnsi="Times New Roman" w:cs="Times New Roman"/>
                <w:b w:val="0"/>
                <w:bCs/>
                <w:sz w:val="28"/>
                <w:szCs w:val="28"/>
                <w:lang w:val="en-US"/>
              </w:rPr>
              <w:t>Korxona daromadlari va ularga ta’sir etuvchi omillar tahlili…………</w:t>
            </w:r>
            <w:r>
              <w:rPr>
                <w:rFonts w:hint="default" w:ascii="Times New Roman" w:hAnsi="Times New Roman" w:cs="Times New Roman"/>
                <w:b w:val="0"/>
                <w:bCs/>
                <w:sz w:val="28"/>
                <w:szCs w:val="28"/>
                <w:lang w:val="uz-Latn-UZ"/>
              </w:rPr>
              <w:t>.............................................................................................</w:t>
            </w:r>
          </w:p>
        </w:tc>
        <w:tc>
          <w:tcPr>
            <w:tcW w:w="740" w:type="dxa"/>
            <w:vAlign w:val="bottom"/>
          </w:tcPr>
          <w:p w14:paraId="798CC9FE">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sz w:val="28"/>
                <w:szCs w:val="28"/>
                <w:lang w:val="uz-Latn-UZ"/>
              </w:rPr>
            </w:pPr>
            <w:r>
              <w:rPr>
                <w:rFonts w:hint="default" w:ascii="Times New Roman" w:hAnsi="Times New Roman" w:cs="Times New Roman"/>
                <w:b w:val="0"/>
                <w:bCs/>
                <w:sz w:val="28"/>
                <w:szCs w:val="28"/>
                <w:lang w:val="uz-Latn-UZ"/>
              </w:rPr>
              <w:t>26</w:t>
            </w:r>
          </w:p>
        </w:tc>
      </w:tr>
      <w:tr w14:paraId="4F17558E">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691FEDE0">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sz w:val="28"/>
                <w:szCs w:val="28"/>
                <w:lang w:val="uz-Latn-UZ"/>
              </w:rPr>
            </w:pPr>
            <w:r>
              <w:rPr>
                <w:rFonts w:hint="default" w:ascii="Times New Roman" w:hAnsi="Times New Roman" w:cs="Times New Roman"/>
                <w:b w:val="0"/>
                <w:bCs/>
                <w:sz w:val="28"/>
                <w:szCs w:val="28"/>
                <w:lang w:val="uz-Latn-UZ"/>
              </w:rPr>
              <w:t xml:space="preserve"> 3.2.</w:t>
            </w:r>
            <w:r>
              <w:rPr>
                <w:rFonts w:hint="default" w:ascii="Times New Roman" w:hAnsi="Times New Roman" w:cs="Times New Roman"/>
                <w:b w:val="0"/>
                <w:bCs/>
                <w:sz w:val="28"/>
                <w:szCs w:val="28"/>
                <w:lang w:val="en-US"/>
              </w:rPr>
              <w:t xml:space="preserve"> Korxona xarajatlari va ularga ta’sir etuvchi omillar tahlili…………………</w:t>
            </w:r>
            <w:r>
              <w:rPr>
                <w:rFonts w:hint="default" w:ascii="Times New Roman" w:hAnsi="Times New Roman" w:cs="Times New Roman"/>
                <w:b w:val="0"/>
                <w:bCs/>
                <w:sz w:val="28"/>
                <w:szCs w:val="28"/>
                <w:lang w:val="uz-Latn-UZ"/>
              </w:rPr>
              <w:t>................................................................................</w:t>
            </w:r>
          </w:p>
        </w:tc>
        <w:tc>
          <w:tcPr>
            <w:tcW w:w="740" w:type="dxa"/>
            <w:vAlign w:val="bottom"/>
          </w:tcPr>
          <w:p w14:paraId="08F58C63">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uz-Latn-UZ"/>
              </w:rPr>
              <w:t>3</w:t>
            </w:r>
            <w:r>
              <w:rPr>
                <w:rFonts w:hint="default" w:ascii="Times New Roman" w:hAnsi="Times New Roman" w:cs="Times New Roman"/>
                <w:b w:val="0"/>
                <w:bCs/>
                <w:sz w:val="28"/>
                <w:szCs w:val="28"/>
                <w:lang w:val="en-US"/>
              </w:rPr>
              <w:t>1</w:t>
            </w:r>
          </w:p>
        </w:tc>
      </w:tr>
      <w:tr w14:paraId="55D313D2">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4D3A0D24">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en-US"/>
              </w:rPr>
              <w:t>Xulosa va takliflar…………………………………………….……………</w:t>
            </w:r>
          </w:p>
        </w:tc>
        <w:tc>
          <w:tcPr>
            <w:tcW w:w="740" w:type="dxa"/>
            <w:vAlign w:val="bottom"/>
          </w:tcPr>
          <w:p w14:paraId="4716EEC7">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en-US"/>
              </w:rPr>
              <w:t>36</w:t>
            </w:r>
          </w:p>
        </w:tc>
      </w:tr>
      <w:tr w14:paraId="3A0D9F89">
        <w:tblPrEx>
          <w:tblBorders>
            <w:top w:val="single" w:color="auto" w:sz="12" w:space="0"/>
            <w:left w:val="single" w:color="auto" w:sz="12" w:space="0"/>
            <w:bottom w:val="single" w:color="auto" w:sz="12" w:space="0"/>
            <w:right w:val="single" w:color="auto" w:sz="12" w:space="0"/>
            <w:insideH w:val="single" w:color="auto" w:sz="12" w:space="0"/>
            <w:insideV w:val="single" w:color="auto" w:sz="12" w:space="0"/>
          </w:tblBorders>
          <w:tblCellMar>
            <w:top w:w="0" w:type="dxa"/>
            <w:left w:w="108" w:type="dxa"/>
            <w:bottom w:w="0" w:type="dxa"/>
            <w:right w:w="108" w:type="dxa"/>
          </w:tblCellMar>
        </w:tblPrEx>
        <w:tc>
          <w:tcPr>
            <w:tcW w:w="8540" w:type="dxa"/>
          </w:tcPr>
          <w:p w14:paraId="1DAC3CBA">
            <w:pPr>
              <w:keepNext w:val="0"/>
              <w:keepLines w:val="0"/>
              <w:pageBreakBefore w:val="0"/>
              <w:widowControl/>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en-US"/>
              </w:rPr>
              <w:t>Foydalanilgan adabiyotlar……………………………………….….……</w:t>
            </w:r>
          </w:p>
        </w:tc>
        <w:tc>
          <w:tcPr>
            <w:tcW w:w="740" w:type="dxa"/>
            <w:vAlign w:val="bottom"/>
          </w:tcPr>
          <w:p w14:paraId="73A27273">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hint="default" w:ascii="Times New Roman" w:hAnsi="Times New Roman" w:cs="Times New Roman"/>
                <w:b w:val="0"/>
                <w:bCs/>
                <w:sz w:val="28"/>
                <w:szCs w:val="28"/>
                <w:lang w:val="en-US"/>
              </w:rPr>
            </w:pPr>
            <w:r>
              <w:rPr>
                <w:rFonts w:hint="default" w:ascii="Times New Roman" w:hAnsi="Times New Roman" w:cs="Times New Roman"/>
                <w:b w:val="0"/>
                <w:bCs/>
                <w:sz w:val="28"/>
                <w:szCs w:val="28"/>
                <w:lang w:val="en-US"/>
              </w:rPr>
              <w:t>39</w:t>
            </w:r>
          </w:p>
        </w:tc>
      </w:tr>
    </w:tbl>
    <w:p w14:paraId="0F4F7340">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8"/>
          <w:szCs w:val="28"/>
        </w:rPr>
      </w:pPr>
    </w:p>
    <w:p w14:paraId="59FC92D6">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8"/>
          <w:szCs w:val="28"/>
        </w:rPr>
      </w:pPr>
    </w:p>
    <w:p w14:paraId="440EC9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8"/>
          <w:szCs w:val="28"/>
        </w:rPr>
      </w:pPr>
    </w:p>
    <w:p w14:paraId="2FF9F402">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8"/>
          <w:szCs w:val="28"/>
        </w:rPr>
      </w:pPr>
    </w:p>
    <w:p w14:paraId="78EB08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8"/>
          <w:szCs w:val="28"/>
        </w:rPr>
      </w:pPr>
    </w:p>
    <w:p w14:paraId="586FADD5">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8"/>
          <w:szCs w:val="28"/>
        </w:rPr>
      </w:pPr>
    </w:p>
    <w:p w14:paraId="537531AD">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8"/>
          <w:szCs w:val="28"/>
        </w:rPr>
      </w:pPr>
    </w:p>
    <w:p w14:paraId="3C07FC89">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8"/>
          <w:szCs w:val="28"/>
        </w:rPr>
      </w:pPr>
    </w:p>
    <w:p w14:paraId="3C174C9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Style w:val="6"/>
          <w:rFonts w:hint="default"/>
          <w:sz w:val="28"/>
          <w:szCs w:val="28"/>
          <w:lang w:val="uz-Latn-UZ"/>
        </w:rPr>
      </w:pPr>
      <w:r>
        <w:rPr>
          <w:rStyle w:val="6"/>
          <w:rFonts w:hint="default"/>
          <w:sz w:val="28"/>
          <w:szCs w:val="28"/>
          <w:lang w:val="uz-Latn-UZ"/>
        </w:rPr>
        <w:t>KIRISH</w:t>
      </w:r>
    </w:p>
    <w:p w14:paraId="494174A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Style w:val="6"/>
          <w:rFonts w:hint="default"/>
          <w:sz w:val="28"/>
          <w:szCs w:val="28"/>
          <w:lang w:val="uz-Latn-UZ"/>
        </w:rPr>
      </w:pPr>
    </w:p>
    <w:p w14:paraId="2943E22C">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Temir yo‘l transporti moliyaviy va boshqaruv tahlili</w:t>
      </w:r>
      <w:r>
        <w:rPr>
          <w:rFonts w:hint="default" w:ascii="Times New Roman" w:hAnsi="Times New Roman" w:cs="Times New Roman"/>
          <w:b w:val="0"/>
          <w:bCs w:val="0"/>
          <w:sz w:val="28"/>
          <w:szCs w:val="28"/>
        </w:rPr>
        <w:t xml:space="preserve"> fani temir yo‘l sohasidagi moliyaviy hamda iqtisodiy jarayonlarni o‘rganish, ularni baholash va asosli boshqaruv qarorlarini qabul qilishni osonlashtirish maqsadida o‘qitiladi.</w:t>
      </w:r>
    </w:p>
    <w:p w14:paraId="23003C29">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Ushbu fan orqali talabalar temir yo‘l transportida iqtisodiy tahlil metodlarini, moliyaviy hisobotlarni tahlil qilish, xarajatlar va daromadlarni boshqarish, shuningdek samarali biznes-qarorlar qabul qilish bo‘yicha zarur bilim va amaliy ko‘nikmalarga ega bo‘ladilar.</w:t>
      </w:r>
    </w:p>
    <w:p w14:paraId="342CB1B1">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eastAsia="SimSun" w:cs="Times New Roman"/>
          <w:b w:val="0"/>
          <w:bCs w:val="0"/>
          <w:i w:val="0"/>
          <w:iCs w:val="0"/>
          <w:color w:val="auto"/>
          <w:sz w:val="28"/>
          <w:szCs w:val="28"/>
        </w:rPr>
      </w:pPr>
      <w:r>
        <w:rPr>
          <w:rFonts w:hint="default" w:ascii="Times New Roman" w:hAnsi="Times New Roman" w:eastAsia="SimSun" w:cs="Times New Roman"/>
          <w:b w:val="0"/>
          <w:bCs w:val="0"/>
          <w:i w:val="0"/>
          <w:iCs w:val="0"/>
          <w:color w:val="auto"/>
          <w:sz w:val="28"/>
          <w:szCs w:val="28"/>
        </w:rPr>
        <w:t>Temir yo‘l transporti moliyaviy va boshqaruv tahlili fani temir yo‘l sohasidagi moliyaviy va iqtisodiy jarayonlarni o‘rganish, ularga baho berish va boshqaruv qarorlarini qabul qilishni osonlashtirish maqsadida o‘rganiladi. Ushbu fan orqali talabalar temir yo‘l transportida iqtisodiy tahlil metodlarini, moliyaviy hisobotlarni tahlil qilish, xarajatlar va daromadlarni boshqarish hamda samarali biznes-qarorlar qabul qilish bo‘yicha bilim va ko‘nikmalarga ega bo‘ladilar.</w:t>
      </w:r>
    </w:p>
    <w:p w14:paraId="73D2F457">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Fanning </w:t>
      </w:r>
      <w:r>
        <w:rPr>
          <w:rStyle w:val="6"/>
          <w:rFonts w:hint="default" w:ascii="Times New Roman" w:hAnsi="Times New Roman" w:cs="Times New Roman"/>
          <w:b w:val="0"/>
          <w:bCs w:val="0"/>
          <w:sz w:val="28"/>
          <w:szCs w:val="28"/>
        </w:rPr>
        <w:t>asosiy maqsadi</w:t>
      </w:r>
      <w:r>
        <w:rPr>
          <w:rFonts w:hint="default" w:ascii="Times New Roman" w:hAnsi="Times New Roman" w:cs="Times New Roman"/>
          <w:b w:val="0"/>
          <w:bCs w:val="0"/>
          <w:sz w:val="28"/>
          <w:szCs w:val="28"/>
        </w:rPr>
        <w:t xml:space="preserve"> – temir yo‘l transporti tizimida moliyaviy boshqaruvning samarali usullarini o‘rganish, iqtisodiy tahlil asosida strategik qarorlar qabul qilish ko‘nikmalarini shakllantirish va transport-logistika jarayonlarini optimallashtirishga yo‘naltirilgan bilimlarni berishdan iborat.</w:t>
      </w:r>
    </w:p>
    <w:p w14:paraId="0465CCD4">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Fanning </w:t>
      </w:r>
      <w:r>
        <w:rPr>
          <w:rStyle w:val="6"/>
          <w:rFonts w:hint="default" w:ascii="Times New Roman" w:hAnsi="Times New Roman" w:cs="Times New Roman"/>
          <w:b w:val="0"/>
          <w:bCs w:val="0"/>
          <w:sz w:val="28"/>
          <w:szCs w:val="28"/>
        </w:rPr>
        <w:t>asosiy vazifalari</w:t>
      </w:r>
      <w:r>
        <w:rPr>
          <w:rFonts w:hint="default" w:ascii="Times New Roman" w:hAnsi="Times New Roman" w:cs="Times New Roman"/>
          <w:b w:val="0"/>
          <w:bCs w:val="0"/>
          <w:sz w:val="28"/>
          <w:szCs w:val="28"/>
        </w:rPr>
        <w:t xml:space="preserve"> quyidagilardan iborat:</w:t>
      </w:r>
    </w:p>
    <w:p w14:paraId="08F8627E">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temir yo‘l transportida moliyaviy boshqaruv tamoyillarini o‘rganish;</w:t>
      </w:r>
    </w:p>
    <w:p w14:paraId="2E55D027">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transport xarajatlari va daromadlarini tahlil qilish usullarini tushuntirish;</w:t>
      </w:r>
    </w:p>
    <w:p w14:paraId="0AE55A91">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buxgalteriya va moliyaviy hisobotlarni o‘qish hamda tahlil qilish </w:t>
      </w:r>
    </w:p>
    <w:p w14:paraId="458B57F8">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ko‘nikmalarini shakllantirish;</w:t>
      </w:r>
    </w:p>
    <w:p w14:paraId="2B1F99ED">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investitsion va strategik rejalashtirishning ahamiyatini ochib berish;</w:t>
      </w:r>
    </w:p>
    <w:p w14:paraId="6F306A85">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transport korxonalarining moliyaviy barqarorligi va rentabelligini oshirish </w:t>
      </w:r>
    </w:p>
    <w:p w14:paraId="5035BC78">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yo‘llarini o‘rganish.</w:t>
      </w:r>
    </w:p>
    <w:p w14:paraId="7028F8C5">
      <w:pPr>
        <w:pStyle w:val="9"/>
        <w:keepNext w:val="0"/>
        <w:keepLines w:val="0"/>
        <w:pageBreakBefore w:val="0"/>
        <w:widowControl/>
        <w:numPr>
          <w:ilvl w:val="0"/>
          <w:numId w:val="2"/>
        </w:numPr>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b w:val="0"/>
          <w:bCs w:val="0"/>
          <w:sz w:val="28"/>
          <w:szCs w:val="28"/>
        </w:rPr>
      </w:pPr>
      <w:r>
        <w:rPr>
          <w:rFonts w:hint="default" w:ascii="Times New Roman" w:hAnsi="Times New Roman"/>
          <w:b w:val="0"/>
          <w:bCs w:val="0"/>
          <w:sz w:val="28"/>
          <w:szCs w:val="28"/>
        </w:rPr>
        <w:t xml:space="preserve">yilda </w:t>
      </w:r>
      <w:r>
        <w:rPr>
          <w:rFonts w:hint="default"/>
          <w:b w:val="0"/>
          <w:bCs w:val="0"/>
          <w:sz w:val="28"/>
          <w:szCs w:val="28"/>
          <w:lang w:val="uz-Latn-UZ"/>
        </w:rPr>
        <w:t>Oʻ</w:t>
      </w:r>
      <w:r>
        <w:rPr>
          <w:rFonts w:hint="default" w:ascii="Times New Roman" w:hAnsi="Times New Roman"/>
          <w:b w:val="0"/>
          <w:bCs w:val="0"/>
          <w:sz w:val="28"/>
          <w:szCs w:val="28"/>
        </w:rPr>
        <w:t>zbekistonning yalpi ichki mahsuloti (YAIM) hajmi 90,9 milliard AQSh dollarini tashkil etdi, ammo ushbu k</w:t>
      </w:r>
      <w:r>
        <w:rPr>
          <w:rFonts w:hint="default"/>
          <w:b w:val="0"/>
          <w:bCs w:val="0"/>
          <w:sz w:val="28"/>
          <w:szCs w:val="28"/>
          <w:lang w:val="uz-Latn-UZ"/>
        </w:rPr>
        <w:t>oʻ</w:t>
      </w:r>
      <w:r>
        <w:rPr>
          <w:rFonts w:hint="default" w:ascii="Times New Roman" w:hAnsi="Times New Roman"/>
          <w:b w:val="0"/>
          <w:bCs w:val="0"/>
          <w:sz w:val="28"/>
          <w:szCs w:val="28"/>
        </w:rPr>
        <w:t>rsatkichda temiry</w:t>
      </w:r>
      <w:r>
        <w:rPr>
          <w:rFonts w:hint="default"/>
          <w:b w:val="0"/>
          <w:bCs w:val="0"/>
          <w:sz w:val="28"/>
          <w:szCs w:val="28"/>
          <w:lang w:val="uz-Latn-UZ"/>
        </w:rPr>
        <w:t>oʻ</w:t>
      </w:r>
      <w:r>
        <w:rPr>
          <w:rFonts w:hint="default" w:ascii="Times New Roman" w:hAnsi="Times New Roman"/>
          <w:b w:val="0"/>
          <w:bCs w:val="0"/>
          <w:sz w:val="28"/>
          <w:szCs w:val="28"/>
        </w:rPr>
        <w:t>l transporti sohasining aniq ulushi aniqlanmagan, lekin transport sohasi umumiy YAIMda 1,07 kvadrillion s</w:t>
      </w:r>
      <w:r>
        <w:rPr>
          <w:rFonts w:hint="default"/>
          <w:b w:val="0"/>
          <w:bCs w:val="0"/>
          <w:sz w:val="28"/>
          <w:szCs w:val="28"/>
          <w:lang w:val="uz-Latn-UZ"/>
        </w:rPr>
        <w:t>oʻ</w:t>
      </w:r>
      <w:r>
        <w:rPr>
          <w:rFonts w:hint="default" w:ascii="Times New Roman" w:hAnsi="Times New Roman"/>
          <w:b w:val="0"/>
          <w:bCs w:val="0"/>
          <w:sz w:val="28"/>
          <w:szCs w:val="28"/>
        </w:rPr>
        <w:t xml:space="preserve">mdan ortiq miqdorda </w:t>
      </w:r>
      <w:r>
        <w:rPr>
          <w:rFonts w:hint="default"/>
          <w:b w:val="0"/>
          <w:bCs w:val="0"/>
          <w:sz w:val="28"/>
          <w:szCs w:val="28"/>
          <w:lang w:val="uz-Latn-UZ"/>
        </w:rPr>
        <w:t>oʻ</w:t>
      </w:r>
      <w:r>
        <w:rPr>
          <w:rFonts w:hint="default" w:ascii="Times New Roman" w:hAnsi="Times New Roman"/>
          <w:b w:val="0"/>
          <w:bCs w:val="0"/>
          <w:sz w:val="28"/>
          <w:szCs w:val="28"/>
        </w:rPr>
        <w:t>z hissasini q</w:t>
      </w:r>
      <w:r>
        <w:rPr>
          <w:rFonts w:hint="default"/>
          <w:b w:val="0"/>
          <w:bCs w:val="0"/>
          <w:sz w:val="28"/>
          <w:szCs w:val="28"/>
          <w:lang w:val="uz-Latn-UZ"/>
        </w:rPr>
        <w:t>oʻ</w:t>
      </w:r>
      <w:r>
        <w:rPr>
          <w:rFonts w:hint="default" w:ascii="Times New Roman" w:hAnsi="Times New Roman"/>
          <w:b w:val="0"/>
          <w:bCs w:val="0"/>
          <w:sz w:val="28"/>
          <w:szCs w:val="28"/>
        </w:rPr>
        <w:t xml:space="preserve">shgan.      </w:t>
      </w:r>
    </w:p>
    <w:p w14:paraId="0C1D41DC">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right="0" w:rightChars="0" w:firstLine="708" w:firstLineChars="0"/>
        <w:jc w:val="both"/>
        <w:textAlignment w:val="auto"/>
        <w:rPr>
          <w:rFonts w:hint="default" w:ascii="Times New Roman" w:hAnsi="Times New Roman"/>
          <w:b w:val="0"/>
          <w:bCs w:val="0"/>
          <w:sz w:val="28"/>
          <w:szCs w:val="28"/>
        </w:rPr>
      </w:pPr>
      <w:r>
        <w:rPr>
          <w:rFonts w:hint="default" w:ascii="Times New Roman" w:hAnsi="Times New Roman"/>
          <w:b w:val="0"/>
          <w:bCs w:val="0"/>
          <w:sz w:val="28"/>
          <w:szCs w:val="28"/>
        </w:rPr>
        <w:t xml:space="preserve">YAIM hajmi: 2023-yilda </w:t>
      </w:r>
      <w:r>
        <w:rPr>
          <w:rFonts w:hint="default"/>
          <w:b w:val="0"/>
          <w:bCs w:val="0"/>
          <w:sz w:val="28"/>
          <w:szCs w:val="28"/>
          <w:lang w:val="uz-Latn-UZ"/>
        </w:rPr>
        <w:t>oʻ</w:t>
      </w:r>
      <w:r>
        <w:rPr>
          <w:rFonts w:hint="default" w:ascii="Times New Roman" w:hAnsi="Times New Roman"/>
          <w:b w:val="0"/>
          <w:bCs w:val="0"/>
          <w:sz w:val="28"/>
          <w:szCs w:val="28"/>
        </w:rPr>
        <w:t xml:space="preserve">zbekistonning YAIM hajmi </w:t>
      </w:r>
      <w:r>
        <w:rPr>
          <w:rFonts w:hint="default"/>
          <w:b w:val="0"/>
          <w:bCs w:val="0"/>
          <w:sz w:val="28"/>
          <w:szCs w:val="28"/>
          <w:lang w:val="uz-Latn-UZ"/>
        </w:rPr>
        <w:t>oʻ</w:t>
      </w:r>
      <w:r>
        <w:rPr>
          <w:rFonts w:hint="default" w:ascii="Times New Roman" w:hAnsi="Times New Roman"/>
          <w:b w:val="0"/>
          <w:bCs w:val="0"/>
          <w:sz w:val="28"/>
          <w:szCs w:val="28"/>
        </w:rPr>
        <w:t>rtacha almashuv kursi b</w:t>
      </w:r>
      <w:r>
        <w:rPr>
          <w:rFonts w:hint="default"/>
          <w:b w:val="0"/>
          <w:bCs w:val="0"/>
          <w:sz w:val="28"/>
          <w:szCs w:val="28"/>
          <w:lang w:val="uz-Latn-UZ"/>
        </w:rPr>
        <w:t>oʻ</w:t>
      </w:r>
      <w:r>
        <w:rPr>
          <w:rFonts w:hint="default" w:ascii="Times New Roman" w:hAnsi="Times New Roman"/>
          <w:b w:val="0"/>
          <w:bCs w:val="0"/>
          <w:sz w:val="28"/>
          <w:szCs w:val="28"/>
        </w:rPr>
        <w:t>yicha 90,9 milliard AQSh dollariga teng b</w:t>
      </w:r>
      <w:r>
        <w:rPr>
          <w:rFonts w:hint="default"/>
          <w:b w:val="0"/>
          <w:bCs w:val="0"/>
          <w:sz w:val="28"/>
          <w:szCs w:val="28"/>
          <w:lang w:val="uz-Latn-UZ"/>
        </w:rPr>
        <w:t>oʻ</w:t>
      </w:r>
      <w:r>
        <w:rPr>
          <w:rFonts w:hint="default" w:ascii="Times New Roman" w:hAnsi="Times New Roman"/>
          <w:b w:val="0"/>
          <w:bCs w:val="0"/>
          <w:sz w:val="28"/>
          <w:szCs w:val="28"/>
        </w:rPr>
        <w:t>ldi. Temiry</w:t>
      </w:r>
      <w:r>
        <w:rPr>
          <w:rFonts w:hint="default"/>
          <w:b w:val="0"/>
          <w:bCs w:val="0"/>
          <w:sz w:val="28"/>
          <w:szCs w:val="28"/>
          <w:lang w:val="uz-Latn-UZ"/>
        </w:rPr>
        <w:t>oʻ</w:t>
      </w:r>
      <w:r>
        <w:rPr>
          <w:rFonts w:hint="default" w:ascii="Times New Roman" w:hAnsi="Times New Roman"/>
          <w:b w:val="0"/>
          <w:bCs w:val="0"/>
          <w:sz w:val="28"/>
          <w:szCs w:val="28"/>
        </w:rPr>
        <w:t>l transporti ulushi: YAIMning umumiy tarkibida temiry</w:t>
      </w:r>
      <w:r>
        <w:rPr>
          <w:rFonts w:hint="default"/>
          <w:b w:val="0"/>
          <w:bCs w:val="0"/>
          <w:sz w:val="28"/>
          <w:szCs w:val="28"/>
          <w:lang w:val="uz-Latn-UZ"/>
        </w:rPr>
        <w:t>oʻ</w:t>
      </w:r>
      <w:r>
        <w:rPr>
          <w:rFonts w:hint="default" w:ascii="Times New Roman" w:hAnsi="Times New Roman"/>
          <w:b w:val="0"/>
          <w:bCs w:val="0"/>
          <w:sz w:val="28"/>
          <w:szCs w:val="28"/>
        </w:rPr>
        <w:t>l transporti ulushi t</w:t>
      </w:r>
      <w:r>
        <w:rPr>
          <w:rFonts w:hint="default"/>
          <w:b w:val="0"/>
          <w:bCs w:val="0"/>
          <w:sz w:val="28"/>
          <w:szCs w:val="28"/>
          <w:lang w:val="uz-Latn-UZ"/>
        </w:rPr>
        <w:t>oʻ</w:t>
      </w:r>
      <w:r>
        <w:rPr>
          <w:rFonts w:hint="default" w:ascii="Times New Roman" w:hAnsi="Times New Roman"/>
          <w:b w:val="0"/>
          <w:bCs w:val="0"/>
          <w:sz w:val="28"/>
          <w:szCs w:val="28"/>
        </w:rPr>
        <w:t>g'ridan-t</w:t>
      </w:r>
      <w:r>
        <w:rPr>
          <w:rFonts w:hint="default"/>
          <w:b w:val="0"/>
          <w:bCs w:val="0"/>
          <w:sz w:val="28"/>
          <w:szCs w:val="28"/>
          <w:lang w:val="uz-Latn-UZ"/>
        </w:rPr>
        <w:t>oʻ</w:t>
      </w:r>
      <w:r>
        <w:rPr>
          <w:rFonts w:hint="default" w:ascii="Times New Roman" w:hAnsi="Times New Roman"/>
          <w:b w:val="0"/>
          <w:bCs w:val="0"/>
          <w:sz w:val="28"/>
          <w:szCs w:val="28"/>
        </w:rPr>
        <w:t>g'ri k</w:t>
      </w:r>
      <w:r>
        <w:rPr>
          <w:rFonts w:hint="default"/>
          <w:b w:val="0"/>
          <w:bCs w:val="0"/>
          <w:sz w:val="28"/>
          <w:szCs w:val="28"/>
          <w:lang w:val="uz-Latn-UZ"/>
        </w:rPr>
        <w:t>oʻ</w:t>
      </w:r>
      <w:r>
        <w:rPr>
          <w:rFonts w:hint="default" w:ascii="Times New Roman" w:hAnsi="Times New Roman"/>
          <w:b w:val="0"/>
          <w:bCs w:val="0"/>
          <w:sz w:val="28"/>
          <w:szCs w:val="28"/>
        </w:rPr>
        <w:t>rsatilmagan. Biroq, transport sohasi shu jumladan temiry</w:t>
      </w:r>
      <w:r>
        <w:rPr>
          <w:rFonts w:hint="default"/>
          <w:b w:val="0"/>
          <w:bCs w:val="0"/>
          <w:sz w:val="28"/>
          <w:szCs w:val="28"/>
          <w:lang w:val="uz-Latn-UZ"/>
        </w:rPr>
        <w:t>oʻ</w:t>
      </w:r>
      <w:r>
        <w:rPr>
          <w:rFonts w:hint="default" w:ascii="Times New Roman" w:hAnsi="Times New Roman"/>
          <w:b w:val="0"/>
          <w:bCs w:val="0"/>
          <w:sz w:val="28"/>
          <w:szCs w:val="28"/>
        </w:rPr>
        <w:t>l 2023-yilda 1,07 kvadrillion s</w:t>
      </w:r>
      <w:r>
        <w:rPr>
          <w:rFonts w:hint="default"/>
          <w:b w:val="0"/>
          <w:bCs w:val="0"/>
          <w:sz w:val="28"/>
          <w:szCs w:val="28"/>
          <w:lang w:val="uz-Latn-UZ"/>
        </w:rPr>
        <w:t>oʻ</w:t>
      </w:r>
      <w:r>
        <w:rPr>
          <w:rFonts w:hint="default" w:ascii="Times New Roman" w:hAnsi="Times New Roman"/>
          <w:b w:val="0"/>
          <w:bCs w:val="0"/>
          <w:sz w:val="28"/>
          <w:szCs w:val="28"/>
        </w:rPr>
        <w:t>mga yaqin miqdorda qiymat yaratdi. Boshqa sohalar: YAIMning umumiy qiymati 1,07 kvadrillion s</w:t>
      </w:r>
      <w:r>
        <w:rPr>
          <w:rFonts w:hint="default"/>
          <w:b w:val="0"/>
          <w:bCs w:val="0"/>
          <w:sz w:val="28"/>
          <w:szCs w:val="28"/>
          <w:lang w:val="uz-Latn-UZ"/>
        </w:rPr>
        <w:t>oʻ</w:t>
      </w:r>
      <w:r>
        <w:rPr>
          <w:rFonts w:hint="default" w:ascii="Times New Roman" w:hAnsi="Times New Roman"/>
          <w:b w:val="0"/>
          <w:bCs w:val="0"/>
          <w:sz w:val="28"/>
          <w:szCs w:val="28"/>
        </w:rPr>
        <w:t>mdan oshdi, bu k</w:t>
      </w:r>
      <w:r>
        <w:rPr>
          <w:rFonts w:hint="default"/>
          <w:b w:val="0"/>
          <w:bCs w:val="0"/>
          <w:sz w:val="28"/>
          <w:szCs w:val="28"/>
          <w:lang w:val="uz-Latn-UZ"/>
        </w:rPr>
        <w:t>oʻ</w:t>
      </w:r>
      <w:r>
        <w:rPr>
          <w:rFonts w:hint="default" w:ascii="Times New Roman" w:hAnsi="Times New Roman"/>
          <w:b w:val="0"/>
          <w:bCs w:val="0"/>
          <w:sz w:val="28"/>
          <w:szCs w:val="28"/>
        </w:rPr>
        <w:t>rsatkichda sanoat 655,8 trillion s</w:t>
      </w:r>
      <w:r>
        <w:rPr>
          <w:rFonts w:hint="default"/>
          <w:b w:val="0"/>
          <w:bCs w:val="0"/>
          <w:sz w:val="28"/>
          <w:szCs w:val="28"/>
          <w:lang w:val="uz-Latn-UZ"/>
        </w:rPr>
        <w:t>oʻ</w:t>
      </w:r>
      <w:r>
        <w:rPr>
          <w:rFonts w:hint="default" w:ascii="Times New Roman" w:hAnsi="Times New Roman"/>
          <w:b w:val="0"/>
          <w:bCs w:val="0"/>
          <w:sz w:val="28"/>
          <w:szCs w:val="28"/>
        </w:rPr>
        <w:t>m, qishloq x</w:t>
      </w:r>
      <w:r>
        <w:rPr>
          <w:rFonts w:hint="default"/>
          <w:b w:val="0"/>
          <w:bCs w:val="0"/>
          <w:sz w:val="28"/>
          <w:szCs w:val="28"/>
          <w:lang w:val="uz-Latn-UZ"/>
        </w:rPr>
        <w:t>oʻ</w:t>
      </w:r>
      <w:r>
        <w:rPr>
          <w:rFonts w:hint="default" w:ascii="Times New Roman" w:hAnsi="Times New Roman"/>
          <w:b w:val="0"/>
          <w:bCs w:val="0"/>
          <w:sz w:val="28"/>
          <w:szCs w:val="28"/>
        </w:rPr>
        <w:t>jaligi 426,3 trillion s</w:t>
      </w:r>
      <w:r>
        <w:rPr>
          <w:rFonts w:hint="default"/>
          <w:b w:val="0"/>
          <w:bCs w:val="0"/>
          <w:sz w:val="28"/>
          <w:szCs w:val="28"/>
          <w:lang w:val="uz-Latn-UZ"/>
        </w:rPr>
        <w:t>oʻ</w:t>
      </w:r>
      <w:r>
        <w:rPr>
          <w:rFonts w:hint="default" w:ascii="Times New Roman" w:hAnsi="Times New Roman"/>
          <w:b w:val="0"/>
          <w:bCs w:val="0"/>
          <w:sz w:val="28"/>
          <w:szCs w:val="28"/>
        </w:rPr>
        <w:t>m va qurilish 149,86 trillion s</w:t>
      </w:r>
      <w:r>
        <w:rPr>
          <w:rFonts w:hint="default"/>
          <w:b w:val="0"/>
          <w:bCs w:val="0"/>
          <w:sz w:val="28"/>
          <w:szCs w:val="28"/>
          <w:lang w:val="uz-Latn-UZ"/>
        </w:rPr>
        <w:t>oʻm</w:t>
      </w:r>
      <w:r>
        <w:rPr>
          <w:rFonts w:hint="default" w:ascii="Times New Roman" w:hAnsi="Times New Roman"/>
          <w:b w:val="0"/>
          <w:bCs w:val="0"/>
          <w:sz w:val="28"/>
          <w:szCs w:val="28"/>
        </w:rPr>
        <w:t xml:space="preserve"> kabi sohalarning hissasi mavjud.</w:t>
      </w:r>
    </w:p>
    <w:p w14:paraId="0628222B">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right="0" w:rightChars="0" w:firstLine="708" w:firstLineChars="0"/>
        <w:jc w:val="both"/>
        <w:textAlignment w:val="auto"/>
        <w:rPr>
          <w:rFonts w:hint="default" w:ascii="Times New Roman" w:hAnsi="Times New Roman"/>
          <w:b w:val="0"/>
          <w:bCs w:val="0"/>
          <w:sz w:val="28"/>
          <w:szCs w:val="28"/>
        </w:rPr>
      </w:pPr>
      <w:r>
        <w:rPr>
          <w:rFonts w:hint="default" w:ascii="Times New Roman" w:hAnsi="Times New Roman"/>
          <w:b w:val="0"/>
          <w:bCs w:val="0"/>
          <w:sz w:val="28"/>
          <w:szCs w:val="28"/>
        </w:rPr>
        <w:t>2023-yilning yanvar-dekabr oylarida temir yoʻl transporti xizmatidan 9 707,7 ming yoʻlovchi foydalangan.</w:t>
      </w:r>
    </w:p>
    <w:p w14:paraId="63F89113">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right="0" w:rightChars="0" w:firstLine="708" w:firstLineChars="0"/>
        <w:jc w:val="both"/>
        <w:textAlignment w:val="auto"/>
        <w:rPr>
          <w:rFonts w:hint="default" w:ascii="Times New Roman" w:hAnsi="Times New Roman"/>
          <w:b w:val="0"/>
          <w:bCs w:val="0"/>
          <w:sz w:val="28"/>
          <w:szCs w:val="28"/>
          <w:lang w:val="uz-Latn-UZ"/>
        </w:rPr>
      </w:pPr>
      <w:r>
        <w:rPr>
          <w:rFonts w:hint="default" w:ascii="Times New Roman" w:hAnsi="Times New Roman"/>
          <w:b w:val="0"/>
          <w:bCs w:val="0"/>
          <w:sz w:val="28"/>
          <w:szCs w:val="28"/>
        </w:rPr>
        <w:t>Bu koʻrsatkich 2022-yilning mos davriga nisbatan 694,7 ming kishiga koʻpdir 2022-yilning yanvar-dekabr oylarida 9 013 ming yoʻlovchi foydalangan</w:t>
      </w:r>
      <w:r>
        <w:rPr>
          <w:rFonts w:hint="default"/>
          <w:b w:val="0"/>
          <w:bCs w:val="0"/>
          <w:sz w:val="28"/>
          <w:szCs w:val="28"/>
          <w:lang w:val="uz-Latn-UZ"/>
        </w:rPr>
        <w:t>.</w:t>
      </w:r>
    </w:p>
    <w:p w14:paraId="3DCE4D29">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Moliyaviy tahlil</w:t>
      </w:r>
      <w:r>
        <w:rPr>
          <w:rFonts w:hint="default" w:ascii="Times New Roman" w:hAnsi="Times New Roman" w:cs="Times New Roman"/>
          <w:b w:val="0"/>
          <w:bCs w:val="0"/>
          <w:sz w:val="28"/>
          <w:szCs w:val="28"/>
        </w:rPr>
        <w:t xml:space="preserve"> temir yo‘l korxonalarining iqtisodiy samaradorligini oshirishda muhim vosita bo‘lib, u korxona moliyaviy holatini baholash, xarajatlarni optimallashtirish va foyda olish imkoniyatlarini kengaytirishga xizmat qiladi.</w:t>
      </w:r>
    </w:p>
    <w:p w14:paraId="3FCCD873">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Moliyaviy tahlil yordamida:</w:t>
      </w:r>
    </w:p>
    <w:p w14:paraId="465E737B">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korxonaning umumiy moliyaviy ko‘rsatkichlari baholanadi;</w:t>
      </w:r>
    </w:p>
    <w:p w14:paraId="62A05FC4">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xarajat va daromadlarning muvozanati tahlil qilinadi;</w:t>
      </w:r>
    </w:p>
    <w:p w14:paraId="5764EAEA">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rentabellik, likvidlik va to‘lov qobiliyati darajasi aniqlanadi;</w:t>
      </w:r>
    </w:p>
    <w:p w14:paraId="1EEACF77">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moliyaviy xavflarni kamaytirish va aktivlardan samarali foydalanish choralari </w:t>
      </w:r>
    </w:p>
    <w:p w14:paraId="7DF8D748">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belgilanadi.</w:t>
      </w:r>
    </w:p>
    <w:p w14:paraId="46F949FF">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Boshqaruv tahlili</w:t>
      </w:r>
      <w:r>
        <w:rPr>
          <w:rFonts w:hint="default" w:ascii="Times New Roman" w:hAnsi="Times New Roman" w:cs="Times New Roman"/>
          <w:b w:val="0"/>
          <w:bCs w:val="0"/>
          <w:sz w:val="28"/>
          <w:szCs w:val="28"/>
        </w:rPr>
        <w:t xml:space="preserve"> esa temir yo‘l transporti korxonalarining faoliyatini samarali tashkil etish va boshqaruv qarorlarini qabul qilishda muhim axborot manbai hisoblanadi. U quyidagi yo‘nalishlarda qo‘llaniladi:</w:t>
      </w:r>
    </w:p>
    <w:p w14:paraId="40D7D461">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transport operatsiyalarining samaradorligini baholash;</w:t>
      </w:r>
    </w:p>
    <w:p w14:paraId="43A5401C">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xarajatlarni kamaytirish bo‘yicha tavsiyalar ishlab chiqish;</w:t>
      </w:r>
    </w:p>
    <w:p w14:paraId="3837306E">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strategik rejalashtirish va prognozlash asosida biznes modelini shakllantirish;</w:t>
      </w:r>
    </w:p>
    <w:p w14:paraId="54AABB0F">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iqtisodiy va moliyaviy xavflarni aniqlash hamda ularni kamaytirish choralarini </w:t>
      </w:r>
    </w:p>
    <w:p w14:paraId="065EFE43">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ishlab chiqish.</w:t>
      </w:r>
    </w:p>
    <w:p w14:paraId="766652EF">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Hozirgi davrda temir yo‘l transporti sektorida samaradorlikni oshirish, xarajatlarni kamaytirish va moliyaviy barqarorlikni ta’minlash masalalari dolzarb ahamiyat kasb etmoqda. Jahon iqtisodiyotidagi o‘zgarishlar, texnologik rivojlanish va raqobat sharoitida temir yo‘l transportida zamonaviy tahlil usullaridan foydalanish zarurdir.</w:t>
      </w:r>
    </w:p>
    <w:p w14:paraId="363A20A9">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O‘zbekiston Respublikasi Prezidentining so‘nggi yillarda temir yo‘l tizimini modernizatsiya qilish, yangi texnologiyalarni joriy etish hamda transport-logistika xizmatlarini rivojlantirishga qaratilgan qarorlari sohaga katta turtki berdi. Natijada, “O‘zbekiston temir yo‘llari” AJ va uning tarkibidagi filiallarda moliyaviy boshqaruvni takomillashtirish, xarajatlarni optimallashtirish va daromadlarni oshirish masalalari yanada dolzarb bo‘lib bormoqda.</w:t>
      </w:r>
    </w:p>
    <w:p w14:paraId="6DBA2C4C">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Temir yo‘l transporti korxonalarida moliyaviy tahlil korxonaning moliyaviy barqarorligi, foydalilik darajasi, resurslardan foydalanish samaradorligi va to‘lov qobiliyatini baholashda muhim ahamiyatga ega. Shu bilan birga, boshqaruv tahlili menejerlarga ishlab chiqarish xarajatlarini nazorat qilish, narx siyosatini belgilash va rentabellikni oshirishda zarur axborotni taqdim etadi.</w:t>
      </w:r>
    </w:p>
    <w:p w14:paraId="1962C493">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Kurs ishining dolzarbligi</w:t>
      </w:r>
      <w:r>
        <w:rPr>
          <w:rFonts w:hint="default" w:ascii="Times New Roman" w:hAnsi="Times New Roman" w:cs="Times New Roman"/>
          <w:b w:val="0"/>
          <w:bCs w:val="0"/>
          <w:sz w:val="28"/>
          <w:szCs w:val="28"/>
        </w:rPr>
        <w:t xml:space="preserve"> shundan iboratki, temir yo‘l transporti tizimida moliyaviy va boshqaruv tahlilini chuqur o‘rganish orqali korxonalar faoliyatining iqtisodiy imkoniyatlarini aniqlash, samarali boshqaruv mexanizmlarini ishlab chiqish va ularning raqobatbardoshligini oshirish mumkin.</w:t>
      </w:r>
    </w:p>
    <w:p w14:paraId="1BA7414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i w:val="0"/>
          <w:iCs w:val="0"/>
          <w:color w:val="auto"/>
          <w:sz w:val="28"/>
          <w:szCs w:val="28"/>
        </w:rPr>
      </w:pPr>
      <w:r>
        <w:rPr>
          <w:rFonts w:hint="default" w:ascii="Times New Roman" w:hAnsi="Times New Roman" w:cs="Times New Roman"/>
          <w:b w:val="0"/>
          <w:bCs w:val="0"/>
          <w:i w:val="0"/>
          <w:iCs w:val="0"/>
          <w:color w:val="auto"/>
          <w:sz w:val="28"/>
          <w:szCs w:val="28"/>
        </w:rPr>
        <w:t>Ushbu fan orqali talabalarga temir yo‘l transportida moliyaviy va boshqaruv tahlilining amaliy jihatlari bo‘yicha chuqur bilim beriladi hamda ularning kelajakdagi kasbiy faoliyatlarida zarur bo‘lgan tahliliy va boshqaruv ko‘nikmalari shakllantiriladi.</w:t>
      </w:r>
    </w:p>
    <w:p w14:paraId="390BC211">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Kurs ishining maqsadi</w:t>
      </w:r>
      <w:r>
        <w:rPr>
          <w:rFonts w:hint="default" w:ascii="Times New Roman" w:hAnsi="Times New Roman" w:cs="Times New Roman"/>
          <w:b w:val="0"/>
          <w:bCs w:val="0"/>
          <w:sz w:val="28"/>
          <w:szCs w:val="28"/>
        </w:rPr>
        <w:t xml:space="preserve"> — temir yo‘l transporti korxonalarida moliyaviy va boshqaruv tahlilining mazmunini yoritish, amaliy tahlil asosida ularning moliyaviy barqarorligini baholash va takomillashtirish yo‘nalishlarini ishlab chiqishdan iborat.</w:t>
      </w:r>
    </w:p>
    <w:p w14:paraId="1E6F74DC">
      <w:pPr>
        <w:keepNext w:val="0"/>
        <w:keepLines w:val="0"/>
        <w:pageBreakBefore w:val="0"/>
        <w:widowControl/>
        <w:kinsoku/>
        <w:wordWrap/>
        <w:overflowPunct/>
        <w:topLinePunct w:val="0"/>
        <w:autoSpaceDE/>
        <w:autoSpaceDN/>
        <w:bidi w:val="0"/>
        <w:adjustRightInd/>
        <w:snapToGrid/>
        <w:spacing w:after="0" w:line="360" w:lineRule="auto"/>
        <w:ind w:left="0"/>
        <w:jc w:val="center"/>
        <w:textAlignment w:val="auto"/>
        <w:rPr>
          <w:rFonts w:ascii="Times New Roman" w:hAnsi="Times New Roman" w:cs="Times New Roman"/>
          <w:b/>
          <w:bCs/>
          <w:sz w:val="28"/>
          <w:szCs w:val="28"/>
          <w:lang w:val="en-US"/>
        </w:rPr>
      </w:pPr>
      <w:r>
        <w:rPr>
          <w:rFonts w:ascii="Times New Roman" w:hAnsi="Times New Roman" w:eastAsia="TimesNewRomanPS-BoldMT" w:cs="Times New Roman"/>
          <w:b/>
          <w:bCs/>
          <w:color w:val="000000"/>
          <w:sz w:val="28"/>
          <w:szCs w:val="28"/>
          <w:lang w:val="uz-Latn-UZ" w:eastAsia="zh-CN" w:bidi="ar"/>
        </w:rPr>
        <w:t>I BOB</w:t>
      </w:r>
      <w:r>
        <w:rPr>
          <w:rFonts w:ascii="Times New Roman" w:hAnsi="Times New Roman" w:eastAsia="TimesNewRomanPS-BoldMT" w:cs="Times New Roman"/>
          <w:b/>
          <w:bCs/>
          <w:color w:val="000000"/>
          <w:sz w:val="28"/>
          <w:szCs w:val="28"/>
          <w:lang w:val="en-US" w:eastAsia="zh-CN" w:bidi="ar"/>
        </w:rPr>
        <w:t xml:space="preserve">. </w:t>
      </w:r>
      <w:r>
        <w:rPr>
          <w:rFonts w:ascii="Times New Roman" w:hAnsi="Times New Roman" w:cs="Times New Roman"/>
          <w:b/>
          <w:bCs/>
          <w:sz w:val="28"/>
          <w:szCs w:val="28"/>
          <w:lang w:val="en-US"/>
        </w:rPr>
        <w:t>TRANSPORT KORXONALARIDA MOLIYAVIY VA BOSHQARUV TAHLILINING O‘RNI</w:t>
      </w:r>
    </w:p>
    <w:p w14:paraId="20A7D56F">
      <w:pPr>
        <w:pStyle w:val="11"/>
        <w:keepNext w:val="0"/>
        <w:keepLines w:val="0"/>
        <w:pageBreakBefore w:val="0"/>
        <w:widowControl/>
        <w:numPr>
          <w:ilvl w:val="1"/>
          <w:numId w:val="3"/>
        </w:numPr>
        <w:kinsoku/>
        <w:wordWrap/>
        <w:overflowPunct/>
        <w:topLinePunct w:val="0"/>
        <w:autoSpaceDE/>
        <w:autoSpaceDN/>
        <w:bidi w:val="0"/>
        <w:adjustRightInd/>
        <w:snapToGrid/>
        <w:spacing w:after="0" w:line="360" w:lineRule="auto"/>
        <w:ind w:left="0" w:leftChars="0" w:firstLineChars="0"/>
        <w:jc w:val="center"/>
        <w:textAlignment w:val="auto"/>
        <w:rPr>
          <w:rFonts w:ascii="Times New Roman" w:hAnsi="Times New Roman" w:eastAsia="TimesNewRomanPS-BoldMT" w:cs="Times New Roman"/>
          <w:b/>
          <w:bCs/>
          <w:color w:val="000000"/>
          <w:sz w:val="28"/>
          <w:szCs w:val="28"/>
          <w:lang w:val="en-US" w:eastAsia="zh-CN" w:bidi="ar"/>
        </w:rPr>
      </w:pPr>
      <w:r>
        <w:rPr>
          <w:rFonts w:ascii="Times New Roman" w:hAnsi="Times New Roman" w:cs="Times New Roman"/>
          <w:b/>
          <w:bCs/>
          <w:sz w:val="30"/>
          <w:szCs w:val="30"/>
          <w:lang w:val="en-US"/>
        </w:rPr>
        <w:t>IQTISODIY TAHLIL TURLARI VA USULLARI</w:t>
      </w:r>
    </w:p>
    <w:p w14:paraId="32D65170">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p>
    <w:p w14:paraId="2DB66547">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Iqtisodiy tahlil — bu korxona va tarmoqlar faoliyatini chuqur o‘rganish, ularning iqtisodiy holatini baholash, mavjud muammolarni aniqlash hamda samarali boshqaruv qarorlarini ishlab chiqish jarayonidir. U boshqaruv tizimining ajralmas qismi bo‘lib, ishlab chiqarish samaradorligini oshirish, investitsion qarorlarni qabul qilish va strategik rejalashtirishda muhim ahamiyat kasb etadi.</w:t>
      </w:r>
    </w:p>
    <w:p w14:paraId="60AE8D71">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To‘g‘ri tanlangan tahlil usullari korxonaning moliyaviy barqarorligini ta’minlash, raqobatbardoshligini oshirish va resurslardan oqilona foydalanishga xizmat qiladi.</w:t>
      </w:r>
    </w:p>
    <w:p w14:paraId="56F7BB2C">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Iqtisodiy tahlil turli usullarga asoslanadi. Quyida ularning asosiy turlari yoritiladi:</w:t>
      </w:r>
    </w:p>
    <w:p w14:paraId="6D988C28">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Taqqoslash usuli</w:t>
      </w:r>
      <w:r>
        <w:rPr>
          <w:rStyle w:val="6"/>
          <w:rFonts w:hint="default" w:ascii="Times New Roman" w:hAnsi="Times New Roman" w:cs="Times New Roman"/>
          <w:b w:val="0"/>
          <w:bCs w:val="0"/>
          <w:sz w:val="28"/>
          <w:szCs w:val="28"/>
          <w:lang w:val="uz-Latn-UZ"/>
        </w:rPr>
        <w:t xml:space="preserve"> b</w:t>
      </w:r>
      <w:r>
        <w:rPr>
          <w:rFonts w:hint="default" w:ascii="Times New Roman" w:hAnsi="Times New Roman" w:cs="Times New Roman"/>
          <w:b w:val="0"/>
          <w:bCs w:val="0"/>
          <w:sz w:val="28"/>
          <w:szCs w:val="28"/>
        </w:rPr>
        <w:t>u usul iqtisodiy ko‘rsatkichlarni o‘zaro yoki vaqt bo‘yicha solishtirish orqali tahlil qilishga asoslanadi.</w:t>
      </w:r>
    </w:p>
    <w:p w14:paraId="7D8049AC">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i w:val="0"/>
          <w:iCs w:val="0"/>
          <w:sz w:val="28"/>
          <w:szCs w:val="28"/>
        </w:rPr>
      </w:pPr>
      <w:r>
        <w:rPr>
          <w:rStyle w:val="5"/>
          <w:rFonts w:hint="default" w:ascii="Times New Roman" w:hAnsi="Times New Roman" w:cs="Times New Roman"/>
          <w:b w:val="0"/>
          <w:bCs w:val="0"/>
          <w:i w:val="0"/>
          <w:iCs w:val="0"/>
          <w:sz w:val="28"/>
          <w:szCs w:val="28"/>
        </w:rPr>
        <w:t>Hududiy taqqoslash</w:t>
      </w:r>
      <w:r>
        <w:rPr>
          <w:rFonts w:hint="default" w:ascii="Times New Roman" w:hAnsi="Times New Roman" w:cs="Times New Roman"/>
          <w:b w:val="0"/>
          <w:bCs w:val="0"/>
          <w:i w:val="0"/>
          <w:iCs w:val="0"/>
          <w:sz w:val="28"/>
          <w:szCs w:val="28"/>
        </w:rPr>
        <w:t xml:space="preserve"> — turli korxonalar, tarmoqlar yoki mintaqalar o‘rtasida </w:t>
      </w:r>
    </w:p>
    <w:p w14:paraId="76C8CD8E">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iqtisodiy ko‘rsatkichlarni solishtirish orqali samaradorlik darajasini aniqlash.</w:t>
      </w:r>
    </w:p>
    <w:p w14:paraId="3A118F6F">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5"/>
          <w:rFonts w:hint="default" w:ascii="Times New Roman" w:hAnsi="Times New Roman" w:cs="Times New Roman"/>
          <w:b w:val="0"/>
          <w:bCs w:val="0"/>
          <w:i w:val="0"/>
          <w:iCs w:val="0"/>
          <w:sz w:val="28"/>
          <w:szCs w:val="28"/>
        </w:rPr>
        <w:t>Dinamik taqqoslash</w:t>
      </w:r>
      <w:r>
        <w:rPr>
          <w:rFonts w:hint="default" w:ascii="Times New Roman" w:hAnsi="Times New Roman" w:cs="Times New Roman"/>
          <w:b w:val="0"/>
          <w:bCs w:val="0"/>
          <w:sz w:val="28"/>
          <w:szCs w:val="28"/>
        </w:rPr>
        <w:t xml:space="preserve"> — bir korxona faoliyatini turli davrlar bo‘yicha solishtirib, rivojlanish tendensiyalarini baholash.</w:t>
      </w:r>
    </w:p>
    <w:p w14:paraId="47EBD8BC">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Trend tahlili vaqt o‘tishi bilan iqtisodiy ko‘rsatkichlarning o‘zgarish dinamikasini o‘rganadi. Ushbu usul yordamida uzoq muddatli rivojlanish yo‘nalishlari aniqlanadi hamda korxona faoliyatining barqarorligi baholanadi.</w:t>
      </w:r>
    </w:p>
    <w:p w14:paraId="0D0D995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Ko‘rsatkichlar (indikatorlar) usuli</w:t>
      </w:r>
      <w:r>
        <w:rPr>
          <w:rStyle w:val="6"/>
          <w:rFonts w:hint="default" w:ascii="Times New Roman" w:hAnsi="Times New Roman" w:cs="Times New Roman"/>
          <w:b w:val="0"/>
          <w:bCs w:val="0"/>
          <w:sz w:val="28"/>
          <w:szCs w:val="28"/>
          <w:lang w:val="uz-Latn-UZ"/>
        </w:rPr>
        <w:t xml:space="preserve"> b</w:t>
      </w:r>
      <w:r>
        <w:rPr>
          <w:rFonts w:hint="default" w:ascii="Times New Roman" w:hAnsi="Times New Roman" w:cs="Times New Roman"/>
          <w:b w:val="0"/>
          <w:bCs w:val="0"/>
          <w:sz w:val="28"/>
          <w:szCs w:val="28"/>
        </w:rPr>
        <w:t>u usul iqtisodiy va moliyaviy ko‘rsatkichlarni hisoblash va ularni tahlil qilish orqali korxona faoliyatiga baho berishni nazarda tutadi.</w:t>
      </w:r>
      <w:r>
        <w:rPr>
          <w:rFonts w:hint="default" w:ascii="Times New Roman" w:hAnsi="Times New Roman" w:cs="Times New Roman"/>
          <w:b w:val="0"/>
          <w:bCs w:val="0"/>
          <w:sz w:val="28"/>
          <w:szCs w:val="28"/>
        </w:rPr>
        <w:br w:type="textWrapping"/>
      </w:r>
      <w:r>
        <w:rPr>
          <w:rFonts w:hint="default" w:ascii="Times New Roman" w:hAnsi="Times New Roman" w:cs="Times New Roman"/>
          <w:b w:val="0"/>
          <w:bCs w:val="0"/>
          <w:sz w:val="28"/>
          <w:szCs w:val="28"/>
          <w:lang w:val="uz-Latn-UZ"/>
        </w:rPr>
        <w:tab/>
      </w:r>
      <w:r>
        <w:rPr>
          <w:rFonts w:hint="default" w:ascii="Times New Roman" w:hAnsi="Times New Roman" w:cs="Times New Roman"/>
          <w:b w:val="0"/>
          <w:bCs w:val="0"/>
          <w:sz w:val="28"/>
          <w:szCs w:val="28"/>
        </w:rPr>
        <w:t>Asosiy ko‘rsatkichlar qatoriga quyidagilar kiradi:</w:t>
      </w:r>
    </w:p>
    <w:p w14:paraId="45A57E4B">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rentabellik ko‘rsatkichlari;</w:t>
      </w:r>
    </w:p>
    <w:p w14:paraId="4595D8A1">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ishlab chiqarish samaradorligi;</w:t>
      </w:r>
    </w:p>
    <w:p w14:paraId="0FE4C800">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moliyaviy likvidlik darajasi;</w:t>
      </w:r>
    </w:p>
    <w:p w14:paraId="2C77F732">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aktivlar aylanishi ko‘rsatkichlari.</w:t>
      </w:r>
    </w:p>
    <w:p w14:paraId="1BA369D3">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Faktoriy tahlil iqtisodiy natijalarga ta’sir etuvchi omillarni aniqlash va ularning ta’sir kuchini baholashga qaratilgan. U ikki shaklda amalga oshiriladi:</w:t>
      </w:r>
    </w:p>
    <w:p w14:paraId="607AEC73">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i w:val="0"/>
          <w:iCs w:val="0"/>
          <w:sz w:val="28"/>
          <w:szCs w:val="28"/>
        </w:rPr>
      </w:pPr>
      <w:r>
        <w:rPr>
          <w:rStyle w:val="5"/>
          <w:rFonts w:hint="default" w:ascii="Times New Roman" w:hAnsi="Times New Roman" w:cs="Times New Roman"/>
          <w:b w:val="0"/>
          <w:bCs w:val="0"/>
          <w:i w:val="0"/>
          <w:iCs w:val="0"/>
          <w:sz w:val="28"/>
          <w:szCs w:val="28"/>
        </w:rPr>
        <w:t>Determinatsion tahlil</w:t>
      </w:r>
      <w:r>
        <w:rPr>
          <w:rFonts w:hint="default" w:ascii="Times New Roman" w:hAnsi="Times New Roman" w:cs="Times New Roman"/>
          <w:b w:val="0"/>
          <w:bCs w:val="0"/>
          <w:i w:val="0"/>
          <w:iCs w:val="0"/>
          <w:sz w:val="28"/>
          <w:szCs w:val="28"/>
        </w:rPr>
        <w:t xml:space="preserve"> — natijaviy ko‘rsatkichlar bilan omillar o‘rtasida aniq </w:t>
      </w:r>
    </w:p>
    <w:p w14:paraId="1D9AB3FB">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funksional bog‘liqlik mavjud bo‘lgan holatlarni o‘rganadi;</w:t>
      </w:r>
    </w:p>
    <w:p w14:paraId="222B8526">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5"/>
          <w:rFonts w:hint="default" w:ascii="Times New Roman" w:hAnsi="Times New Roman" w:cs="Times New Roman"/>
          <w:b w:val="0"/>
          <w:bCs w:val="0"/>
          <w:i w:val="0"/>
          <w:iCs w:val="0"/>
          <w:sz w:val="28"/>
          <w:szCs w:val="28"/>
        </w:rPr>
        <w:t>Stokastik tahlil</w:t>
      </w:r>
      <w:r>
        <w:rPr>
          <w:rFonts w:hint="default" w:ascii="Times New Roman" w:hAnsi="Times New Roman" w:cs="Times New Roman"/>
          <w:b w:val="0"/>
          <w:bCs w:val="0"/>
          <w:i w:val="0"/>
          <w:iCs w:val="0"/>
          <w:sz w:val="28"/>
          <w:szCs w:val="28"/>
        </w:rPr>
        <w:t xml:space="preserve"> — tasodifiy omillar ta’sirida yuzaga keladigan iqtisodiy </w:t>
      </w:r>
    </w:p>
    <w:p w14:paraId="2A6BC3C2">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o‘zgarishlarni baholaydi.</w:t>
      </w:r>
    </w:p>
    <w:p w14:paraId="144FA013">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Korrelatsion va regressiyaviy tahlil</w:t>
      </w:r>
      <w:r>
        <w:rPr>
          <w:rStyle w:val="6"/>
          <w:rFonts w:hint="default" w:ascii="Times New Roman" w:hAnsi="Times New Roman" w:cs="Times New Roman"/>
          <w:b w:val="0"/>
          <w:bCs w:val="0"/>
          <w:sz w:val="28"/>
          <w:szCs w:val="28"/>
          <w:lang w:val="uz-Latn-UZ"/>
        </w:rPr>
        <w:t xml:space="preserve"> b</w:t>
      </w:r>
      <w:r>
        <w:rPr>
          <w:rFonts w:hint="default" w:ascii="Times New Roman" w:hAnsi="Times New Roman" w:cs="Times New Roman"/>
          <w:b w:val="0"/>
          <w:bCs w:val="0"/>
          <w:sz w:val="28"/>
          <w:szCs w:val="28"/>
        </w:rPr>
        <w:t>u usullar iqtisodiy ko‘rsatkichlar o‘rtasidagi o‘zaro bog‘liqlik darajasini aniqlash uchun qo‘llaniladi.</w:t>
      </w:r>
    </w:p>
    <w:p w14:paraId="291E4963">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i w:val="0"/>
          <w:iCs w:val="0"/>
          <w:sz w:val="28"/>
          <w:szCs w:val="28"/>
        </w:rPr>
      </w:pPr>
      <w:r>
        <w:rPr>
          <w:rStyle w:val="5"/>
          <w:rFonts w:hint="default" w:ascii="Times New Roman" w:hAnsi="Times New Roman" w:cs="Times New Roman"/>
          <w:b w:val="0"/>
          <w:bCs w:val="0"/>
          <w:i w:val="0"/>
          <w:iCs w:val="0"/>
          <w:sz w:val="28"/>
          <w:szCs w:val="28"/>
        </w:rPr>
        <w:t>Korrelatsion tahlil</w:t>
      </w:r>
      <w:r>
        <w:rPr>
          <w:rFonts w:hint="default" w:ascii="Times New Roman" w:hAnsi="Times New Roman" w:cs="Times New Roman"/>
          <w:b w:val="0"/>
          <w:bCs w:val="0"/>
          <w:i w:val="0"/>
          <w:iCs w:val="0"/>
          <w:sz w:val="28"/>
          <w:szCs w:val="28"/>
        </w:rPr>
        <w:t xml:space="preserve"> o‘zgaruvchilar orasidagi bog‘liqlik kuchini aniqlaydi;</w:t>
      </w:r>
    </w:p>
    <w:p w14:paraId="63986CC7">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5"/>
          <w:rFonts w:hint="default" w:ascii="Times New Roman" w:hAnsi="Times New Roman" w:cs="Times New Roman"/>
          <w:b w:val="0"/>
          <w:bCs w:val="0"/>
          <w:i w:val="0"/>
          <w:iCs w:val="0"/>
          <w:sz w:val="28"/>
          <w:szCs w:val="28"/>
        </w:rPr>
        <w:t>Regressiyaviy tahlil</w:t>
      </w:r>
      <w:r>
        <w:rPr>
          <w:rFonts w:hint="default" w:ascii="Times New Roman" w:hAnsi="Times New Roman" w:cs="Times New Roman"/>
          <w:b w:val="0"/>
          <w:bCs w:val="0"/>
          <w:sz w:val="28"/>
          <w:szCs w:val="28"/>
        </w:rPr>
        <w:t xml:space="preserve"> esa bitta o‘zgaruvchining boshqalar ta’sirida qanday </w:t>
      </w:r>
    </w:p>
    <w:p w14:paraId="1F9CD2F7">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o‘zgarishini modellashtiradi. Ushbu tahlil qarorlar qabul qilishda prognozlash imkonini beradi.</w:t>
      </w:r>
    </w:p>
    <w:p w14:paraId="0EF3D1FF">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Ekspert baholash usuli</w:t>
      </w:r>
      <w:r>
        <w:rPr>
          <w:rStyle w:val="6"/>
          <w:rFonts w:hint="default" w:ascii="Times New Roman" w:hAnsi="Times New Roman" w:cs="Times New Roman"/>
          <w:b w:val="0"/>
          <w:bCs w:val="0"/>
          <w:sz w:val="28"/>
          <w:szCs w:val="28"/>
          <w:lang w:val="uz-Latn-UZ"/>
        </w:rPr>
        <w:t xml:space="preserve"> m</w:t>
      </w:r>
      <w:r>
        <w:rPr>
          <w:rFonts w:hint="default" w:ascii="Times New Roman" w:hAnsi="Times New Roman" w:cs="Times New Roman"/>
          <w:b w:val="0"/>
          <w:bCs w:val="0"/>
          <w:sz w:val="28"/>
          <w:szCs w:val="28"/>
        </w:rPr>
        <w:t>azkur usul mutaxassislarning tajribasi va fikrlarini umumlashtirish asosida tahlil olib borishga xizmat qiladi. U quyidagi holatlarda qo‘llaniladi:</w:t>
      </w:r>
    </w:p>
    <w:p w14:paraId="6ADA9C5C">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bozor sharoitlarini baholash;</w:t>
      </w:r>
    </w:p>
    <w:p w14:paraId="38BAF1B0">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investitsion loyihalarni tahlil qilish;</w:t>
      </w:r>
    </w:p>
    <w:p w14:paraId="14A0DBAF">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strategik rejalashtirish va rivojlanish yo‘nalishlarini belgilashda.</w:t>
      </w:r>
    </w:p>
    <w:p w14:paraId="7F634CD9">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Normativ usul</w:t>
      </w:r>
      <w:r>
        <w:rPr>
          <w:rStyle w:val="6"/>
          <w:rFonts w:hint="default" w:ascii="Times New Roman" w:hAnsi="Times New Roman" w:cs="Times New Roman"/>
          <w:b w:val="0"/>
          <w:bCs w:val="0"/>
          <w:sz w:val="28"/>
          <w:szCs w:val="28"/>
          <w:lang w:val="uz-Latn-UZ"/>
        </w:rPr>
        <w:t xml:space="preserve"> u</w:t>
      </w:r>
      <w:r>
        <w:rPr>
          <w:rFonts w:hint="default" w:ascii="Times New Roman" w:hAnsi="Times New Roman" w:cs="Times New Roman"/>
          <w:b w:val="0"/>
          <w:bCs w:val="0"/>
          <w:sz w:val="28"/>
          <w:szCs w:val="28"/>
        </w:rPr>
        <w:t>shbu usulda iqtisodiy ko‘rsatkichlar amaldagi me’yoriy standartlar yoki belgilangan normativlar bilan solishtiriladi. Masalan, ish haqi fondining me’yoriy darajasi, ishlab chiqarish xarajatlari yoki foyda me’yorlari asosida tahlil amalga oshiriladi.</w:t>
      </w:r>
    </w:p>
    <w:p w14:paraId="61517D70">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Iqtisodiy-matematik usullar</w:t>
      </w:r>
      <w:r>
        <w:rPr>
          <w:rStyle w:val="6"/>
          <w:rFonts w:hint="default" w:ascii="Times New Roman" w:hAnsi="Times New Roman" w:cs="Times New Roman"/>
          <w:b w:val="0"/>
          <w:bCs w:val="0"/>
          <w:sz w:val="28"/>
          <w:szCs w:val="28"/>
          <w:lang w:val="uz-Latn-UZ"/>
        </w:rPr>
        <w:t xml:space="preserve"> b</w:t>
      </w:r>
      <w:r>
        <w:rPr>
          <w:rFonts w:hint="default" w:ascii="Times New Roman" w:hAnsi="Times New Roman" w:cs="Times New Roman"/>
          <w:b w:val="0"/>
          <w:bCs w:val="0"/>
          <w:sz w:val="28"/>
          <w:szCs w:val="28"/>
        </w:rPr>
        <w:t>u usullar iqtisodiy jarayonlarni modellashtirish, prognozlash va optimal yechimlarni topishga qaratilgan. Ular zamonaviy tahlilning eng rivojlangan shakllaridan biri bo‘lib, quyidagilarni o‘z ichiga oladi:</w:t>
      </w:r>
    </w:p>
    <w:p w14:paraId="784B5B7F">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chiziqli va chiziqsiz dasturlash;</w:t>
      </w:r>
    </w:p>
    <w:p w14:paraId="036736A0">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o‘yin nazariyasi;</w:t>
      </w:r>
    </w:p>
    <w:p w14:paraId="4FE8EC0E">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ehtimollik nazariyasi;</w:t>
      </w:r>
    </w:p>
    <w:p w14:paraId="7A792BA0">
      <w:pPr>
        <w:pStyle w:val="9"/>
        <w:keepNext w:val="0"/>
        <w:keepLines w:val="0"/>
        <w:pageBreakBefore w:val="0"/>
        <w:widowControl/>
        <w:numPr>
          <w:ilvl w:val="0"/>
          <w:numId w:val="1"/>
        </w:numPr>
        <w:suppressLineNumbers w:val="0"/>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statistik modellashtirish.</w:t>
      </w:r>
    </w:p>
    <w:p w14:paraId="4D86A81D">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Xulosa qilib aytganda</w:t>
      </w:r>
      <w:r>
        <w:rPr>
          <w:rFonts w:hint="default" w:ascii="Times New Roman" w:hAnsi="Times New Roman" w:cs="Times New Roman"/>
          <w:b w:val="0"/>
          <w:bCs w:val="0"/>
          <w:sz w:val="28"/>
          <w:szCs w:val="28"/>
        </w:rPr>
        <w:t>, iqtisodiy tahlilning turli usullaridan kompleks foydalanish korxonalarning iqtisodiy holatini chuqur o‘rganish, samaradorlikni oshirish va boshqaruv qarorlarini ilmiy asosda qabul qilish imkonini beradi.</w:t>
      </w:r>
    </w:p>
    <w:p w14:paraId="43BC6B3B">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Iqtisodiy tahlil korxonalar va tashkilotlarning iqtisodiy faoliyatini baholash, moliyaviy natijalarni tahlil qilish va boshqaruv qarorlarini qabul qilish jarayonini o‘z ichiga oladi. U iqtisodiy jarayonlarni tushunish, muammolarni aniqlash va ularni hal qilish bo‘yicha optimal strategiyalarni ishlab chiqishga yordam beradi.</w:t>
      </w:r>
    </w:p>
    <w:p w14:paraId="31786853">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i w:val="0"/>
          <w:iCs w:val="0"/>
          <w:sz w:val="28"/>
          <w:szCs w:val="28"/>
        </w:rPr>
      </w:pPr>
      <w:r>
        <w:rPr>
          <w:rStyle w:val="6"/>
          <w:rFonts w:hint="default" w:ascii="Times New Roman" w:hAnsi="Times New Roman" w:cs="Times New Roman"/>
          <w:b w:val="0"/>
          <w:bCs w:val="0"/>
          <w:i w:val="0"/>
          <w:iCs w:val="0"/>
          <w:sz w:val="28"/>
          <w:szCs w:val="28"/>
        </w:rPr>
        <w:t>Makroiqtisodiy tahlil</w:t>
      </w:r>
      <w:r>
        <w:rPr>
          <w:rStyle w:val="6"/>
          <w:rFonts w:hint="default" w:ascii="Times New Roman" w:hAnsi="Times New Roman" w:cs="Times New Roman"/>
          <w:b w:val="0"/>
          <w:bCs w:val="0"/>
          <w:i w:val="0"/>
          <w:iCs w:val="0"/>
          <w:sz w:val="28"/>
          <w:szCs w:val="28"/>
          <w:lang w:val="uz-Latn-UZ"/>
        </w:rPr>
        <w:t xml:space="preserve"> - b</w:t>
      </w:r>
      <w:r>
        <w:rPr>
          <w:rFonts w:hint="default" w:ascii="Times New Roman" w:hAnsi="Times New Roman" w:cs="Times New Roman"/>
          <w:b w:val="0"/>
          <w:bCs w:val="0"/>
          <w:i w:val="0"/>
          <w:iCs w:val="0"/>
          <w:sz w:val="28"/>
          <w:szCs w:val="28"/>
        </w:rPr>
        <w:t>u tahlil butun iqtisodiyot darajasida olib boriladi. U quyidagi yo‘nalishlarni o‘z ichiga oladi:</w:t>
      </w:r>
    </w:p>
    <w:p w14:paraId="1A8C3404">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Yalpi ichki mahsulot  va milliy daromad tahlili;</w:t>
      </w:r>
    </w:p>
    <w:p w14:paraId="547D9F34">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Ishsizlik darajasi va bandlik muammolari;</w:t>
      </w:r>
    </w:p>
    <w:p w14:paraId="26874C21">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Inflyatsiya va narxlar darajasini tahlil qilish;</w:t>
      </w:r>
    </w:p>
    <w:p w14:paraId="058085C8">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Savdo balansi va investitsion faollik.</w:t>
      </w:r>
    </w:p>
    <w:p w14:paraId="20074680">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i w:val="0"/>
          <w:iCs w:val="0"/>
          <w:sz w:val="28"/>
          <w:szCs w:val="28"/>
        </w:rPr>
      </w:pPr>
      <w:r>
        <w:rPr>
          <w:rStyle w:val="6"/>
          <w:rFonts w:hint="default" w:ascii="Times New Roman" w:hAnsi="Times New Roman" w:cs="Times New Roman"/>
          <w:b w:val="0"/>
          <w:bCs w:val="0"/>
          <w:i w:val="0"/>
          <w:iCs w:val="0"/>
          <w:sz w:val="28"/>
          <w:szCs w:val="28"/>
        </w:rPr>
        <w:t>Mikroiqtisodiy tahlil</w:t>
      </w:r>
      <w:r>
        <w:rPr>
          <w:rStyle w:val="6"/>
          <w:rFonts w:hint="default" w:ascii="Times New Roman" w:hAnsi="Times New Roman" w:cs="Times New Roman"/>
          <w:b w:val="0"/>
          <w:bCs w:val="0"/>
          <w:i w:val="0"/>
          <w:iCs w:val="0"/>
          <w:sz w:val="28"/>
          <w:szCs w:val="28"/>
          <w:lang w:val="uz-Latn-UZ"/>
        </w:rPr>
        <w:t xml:space="preserve"> - b</w:t>
      </w:r>
      <w:r>
        <w:rPr>
          <w:rFonts w:hint="default" w:ascii="Times New Roman" w:hAnsi="Times New Roman" w:cs="Times New Roman"/>
          <w:b w:val="0"/>
          <w:bCs w:val="0"/>
          <w:i w:val="0"/>
          <w:iCs w:val="0"/>
          <w:sz w:val="28"/>
          <w:szCs w:val="28"/>
        </w:rPr>
        <w:t>u tahlil alohida korxonalar yoki tarmoqlar darajasida amalga oshiriladi. Mikroiqtisodiy tahlil quyidagilarni o‘z ichiga oladi:</w:t>
      </w:r>
    </w:p>
    <w:p w14:paraId="7CDA575A">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Korxona daromad va xarajatlarini baholash;</w:t>
      </w:r>
    </w:p>
    <w:p w14:paraId="01C1F412">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Rentabellik va moliyaviy barqarorlik ko‘rsatkichlarini tahlil qilish;</w:t>
      </w:r>
    </w:p>
    <w:p w14:paraId="36277F91">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Ishlab chiqarish samaradorligini oshirish yo‘llarini aniqlash;</w:t>
      </w:r>
    </w:p>
    <w:p w14:paraId="250F04C4">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Narx siyosati va talabni tahlil qilish.</w:t>
      </w:r>
    </w:p>
    <w:p w14:paraId="5D0901F0">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i w:val="0"/>
          <w:iCs w:val="0"/>
          <w:sz w:val="28"/>
          <w:szCs w:val="28"/>
        </w:rPr>
      </w:pPr>
      <w:r>
        <w:rPr>
          <w:rStyle w:val="6"/>
          <w:rFonts w:hint="default" w:ascii="Times New Roman" w:hAnsi="Times New Roman" w:cs="Times New Roman"/>
          <w:b w:val="0"/>
          <w:bCs w:val="0"/>
          <w:i w:val="0"/>
          <w:iCs w:val="0"/>
          <w:sz w:val="28"/>
          <w:szCs w:val="28"/>
        </w:rPr>
        <w:t>Moliyaviy tahlil</w:t>
      </w:r>
      <w:r>
        <w:rPr>
          <w:rStyle w:val="6"/>
          <w:rFonts w:hint="default" w:ascii="Times New Roman" w:hAnsi="Times New Roman" w:cs="Times New Roman"/>
          <w:b w:val="0"/>
          <w:bCs w:val="0"/>
          <w:i w:val="0"/>
          <w:iCs w:val="0"/>
          <w:sz w:val="28"/>
          <w:szCs w:val="28"/>
          <w:lang w:val="uz-Latn-UZ"/>
        </w:rPr>
        <w:t xml:space="preserve"> - k</w:t>
      </w:r>
      <w:r>
        <w:rPr>
          <w:rFonts w:hint="default" w:ascii="Times New Roman" w:hAnsi="Times New Roman" w:cs="Times New Roman"/>
          <w:b w:val="0"/>
          <w:bCs w:val="0"/>
          <w:i w:val="0"/>
          <w:iCs w:val="0"/>
          <w:sz w:val="28"/>
          <w:szCs w:val="28"/>
        </w:rPr>
        <w:t>orxonaning moliyaviy barqarorligi va rentabelligini baholash uchun ishlatiladi. Moliyaviy tahlilning asosiy yo‘nalishlari:</w:t>
      </w:r>
    </w:p>
    <w:p w14:paraId="7EE63CA7">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Buxgalteriya balansi va moliyaviy hisobotlarni tahlil qilish;</w:t>
      </w:r>
    </w:p>
    <w:p w14:paraId="40E028CB">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Korxonaning likvidligi va to‘lov qobiliyatini baholash;</w:t>
      </w:r>
    </w:p>
    <w:p w14:paraId="01FB090C">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Investitsion loyihalarning rentabelligini aniqlash.</w:t>
      </w:r>
    </w:p>
    <w:p w14:paraId="32E542BA">
      <w:pPr>
        <w:pStyle w:val="2"/>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i w:val="0"/>
          <w:iCs w:val="0"/>
          <w:sz w:val="28"/>
          <w:szCs w:val="28"/>
        </w:rPr>
      </w:pPr>
      <w:r>
        <w:rPr>
          <w:rStyle w:val="6"/>
          <w:rFonts w:hint="default" w:ascii="Times New Roman" w:hAnsi="Times New Roman" w:cs="Times New Roman"/>
          <w:b w:val="0"/>
          <w:bCs w:val="0"/>
          <w:i w:val="0"/>
          <w:iCs w:val="0"/>
          <w:sz w:val="28"/>
          <w:szCs w:val="28"/>
        </w:rPr>
        <w:t>Tarmoq iqtisodiy tahlili</w:t>
      </w:r>
      <w:r>
        <w:rPr>
          <w:rStyle w:val="6"/>
          <w:rFonts w:hint="default" w:ascii="Times New Roman" w:hAnsi="Times New Roman" w:cs="Times New Roman"/>
          <w:b w:val="0"/>
          <w:bCs w:val="0"/>
          <w:i w:val="0"/>
          <w:iCs w:val="0"/>
          <w:sz w:val="28"/>
          <w:szCs w:val="28"/>
          <w:lang w:val="uz-Latn-UZ"/>
        </w:rPr>
        <w:t xml:space="preserve"> - m</w:t>
      </w:r>
      <w:r>
        <w:rPr>
          <w:rFonts w:hint="default" w:ascii="Times New Roman" w:hAnsi="Times New Roman" w:cs="Times New Roman"/>
          <w:b w:val="0"/>
          <w:bCs w:val="0"/>
          <w:i w:val="0"/>
          <w:iCs w:val="0"/>
          <w:sz w:val="28"/>
          <w:szCs w:val="28"/>
        </w:rPr>
        <w:t>a’lum bir tarmoq yoki sanoat sohasini o‘rganishga yo‘naltirilgan. Tarmoq iqtisodiy tahlilining vazifalari:</w:t>
      </w:r>
    </w:p>
    <w:p w14:paraId="7CAF77F7">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Sanoat tarmog‘ining iqtisodiy samaradorligini baholash;</w:t>
      </w:r>
    </w:p>
    <w:p w14:paraId="2EB4CF2F">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Tarmoqdagi raqobat muhitini tahlil qilish;</w:t>
      </w:r>
    </w:p>
    <w:p w14:paraId="415BDC69">
      <w:pPr>
        <w:keepNext w:val="0"/>
        <w:keepLines w:val="0"/>
        <w:pageBreakBefore w:val="0"/>
        <w:widowControl/>
        <w:numPr>
          <w:ilvl w:val="0"/>
          <w:numId w:val="4"/>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Yangi texnologiyalar va innovatsiyalarning ta’sirini o‘rganish.</w:t>
      </w:r>
    </w:p>
    <w:p w14:paraId="268D066C">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outlineLvl w:val="2"/>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Investitsion tahlil</w:t>
      </w:r>
      <w:r>
        <w:rPr>
          <w:rStyle w:val="6"/>
          <w:rFonts w:hint="default" w:ascii="Times New Roman" w:hAnsi="Times New Roman" w:cs="Times New Roman"/>
          <w:b w:val="0"/>
          <w:bCs w:val="0"/>
          <w:sz w:val="28"/>
          <w:szCs w:val="28"/>
          <w:lang w:val="uz-Latn-UZ"/>
        </w:rPr>
        <w:t xml:space="preserve"> - b</w:t>
      </w:r>
      <w:r>
        <w:rPr>
          <w:rFonts w:hint="default" w:ascii="Times New Roman" w:hAnsi="Times New Roman" w:cs="Times New Roman"/>
          <w:b w:val="0"/>
          <w:bCs w:val="0"/>
          <w:sz w:val="28"/>
          <w:szCs w:val="28"/>
        </w:rPr>
        <w:t xml:space="preserve">u tahlil korxonaning investitsion loyihalarini tahlil </w:t>
      </w:r>
    </w:p>
    <w:p w14:paraId="4AEE0068">
      <w:pPr>
        <w:pStyle w:val="2"/>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0"/>
        <w:jc w:val="both"/>
        <w:textAlignment w:val="auto"/>
        <w:outlineLvl w:val="2"/>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qilish va ularning samaradorligini baholashga qaratilgan. Unda quyidagilar o‘rganiladi:</w:t>
      </w:r>
    </w:p>
    <w:p w14:paraId="7E298069">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Investitsiya risklari va foyda darajasi;</w:t>
      </w:r>
    </w:p>
    <w:p w14:paraId="50514318">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Investitsion loyihalarning rentabelligi va moliyaviy ta’siri;</w:t>
      </w:r>
    </w:p>
    <w:p w14:paraId="79804278">
      <w:pPr>
        <w:keepNext w:val="0"/>
        <w:keepLines w:val="0"/>
        <w:pageBreakBefore w:val="0"/>
        <w:widowControl/>
        <w:numPr>
          <w:ilvl w:val="0"/>
          <w:numId w:val="5"/>
        </w:numPr>
        <w:suppressLineNumbers w:val="0"/>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sz w:val="28"/>
          <w:szCs w:val="28"/>
        </w:rPr>
        <w:t>K</w:t>
      </w:r>
      <w:r>
        <w:rPr>
          <w:rFonts w:hint="default" w:ascii="Times New Roman" w:hAnsi="Times New Roman" w:cs="Times New Roman"/>
          <w:b w:val="0"/>
          <w:bCs w:val="0"/>
          <w:i w:val="0"/>
          <w:iCs w:val="0"/>
          <w:sz w:val="28"/>
          <w:szCs w:val="28"/>
        </w:rPr>
        <w:t>apital qo‘yilmalar va ulardan kutilayotgan natijalar.</w:t>
      </w:r>
    </w:p>
    <w:p w14:paraId="4E1F8008">
      <w:pPr>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b w:val="0"/>
          <w:bCs w:val="0"/>
          <w:i w:val="0"/>
          <w:iCs w:val="0"/>
          <w:sz w:val="28"/>
          <w:szCs w:val="28"/>
        </w:rPr>
      </w:pPr>
    </w:p>
    <w:p w14:paraId="41A4E85A">
      <w:pPr>
        <w:pStyle w:val="11"/>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jc w:val="center"/>
        <w:textAlignment w:val="auto"/>
        <w:rPr>
          <w:rFonts w:ascii="Times New Roman" w:hAnsi="Times New Roman" w:eastAsia="SimSun" w:cs="Times New Roman"/>
          <w:b/>
          <w:bCs/>
          <w:color w:val="000000"/>
          <w:sz w:val="28"/>
          <w:szCs w:val="28"/>
          <w:lang w:val="en-US" w:eastAsia="zh-CN" w:bidi="ar"/>
        </w:rPr>
      </w:pPr>
      <w:r>
        <w:rPr>
          <w:rFonts w:hint="default" w:ascii="Times New Roman" w:hAnsi="Times New Roman" w:cs="Times New Roman"/>
          <w:b/>
          <w:bCs/>
          <w:sz w:val="28"/>
          <w:szCs w:val="28"/>
          <w:lang w:val="uz-Latn-UZ"/>
        </w:rPr>
        <w:t>1.2.</w:t>
      </w:r>
      <w:r>
        <w:rPr>
          <w:rFonts w:ascii="Times New Roman" w:hAnsi="Times New Roman" w:cs="Times New Roman"/>
          <w:b/>
          <w:bCs/>
          <w:sz w:val="28"/>
          <w:szCs w:val="28"/>
          <w:lang w:val="en-US"/>
        </w:rPr>
        <w:t>TRANSPORT KORXONALARINING XAJM VA SIFAT KO‘RSATKICHLARI VA ULARGA TA’SIR ETUVCHI OMILLAR, ULARNING TAHLILI</w:t>
      </w:r>
    </w:p>
    <w:p w14:paraId="3C82EC63">
      <w:pPr>
        <w:keepNext w:val="0"/>
        <w:keepLines w:val="0"/>
        <w:pageBreakBefore w:val="0"/>
        <w:widowControl/>
        <w:numPr>
          <w:ilvl w:val="0"/>
          <w:numId w:val="0"/>
        </w:numPr>
        <w:suppressLineNumbers w:val="0"/>
        <w:tabs>
          <w:tab w:val="left" w:pos="0"/>
        </w:tabs>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b w:val="0"/>
          <w:bCs w:val="0"/>
          <w:i w:val="0"/>
          <w:iCs w:val="0"/>
          <w:sz w:val="28"/>
          <w:szCs w:val="28"/>
        </w:rPr>
      </w:pPr>
    </w:p>
    <w:p w14:paraId="107BFF5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 xml:space="preserve">Transport korxonalari faoliyati samaradorligini baholashda hajm va sifat ko‘rsatkichlari muhim o‘rin tutadi. </w:t>
      </w:r>
      <w:r>
        <w:rPr>
          <w:rStyle w:val="6"/>
          <w:b w:val="0"/>
          <w:bCs w:val="0"/>
          <w:sz w:val="28"/>
          <w:szCs w:val="28"/>
        </w:rPr>
        <w:t>Hajm ko‘rsatkichlari</w:t>
      </w:r>
      <w:r>
        <w:rPr>
          <w:b w:val="0"/>
          <w:bCs w:val="0"/>
          <w:sz w:val="28"/>
          <w:szCs w:val="28"/>
        </w:rPr>
        <w:t xml:space="preserve"> transport xizmatlari miqdorini, ya’ni ma’lum davr ichida bajarilgan tashish ishlarini ifodalasa, </w:t>
      </w:r>
      <w:r>
        <w:rPr>
          <w:rStyle w:val="6"/>
          <w:b w:val="0"/>
          <w:bCs w:val="0"/>
          <w:sz w:val="28"/>
          <w:szCs w:val="28"/>
        </w:rPr>
        <w:t>sifat ko‘rsatkichlari</w:t>
      </w:r>
      <w:r>
        <w:rPr>
          <w:b w:val="0"/>
          <w:bCs w:val="0"/>
          <w:sz w:val="28"/>
          <w:szCs w:val="28"/>
        </w:rPr>
        <w:t xml:space="preserve"> xizmat ko‘rsatish darajasi, transport vositalaridan foydalanish samaradorligi hamda mijozlar ehtiyojini qondirish darajasini tavsiflaydi.</w:t>
      </w:r>
    </w:p>
    <w:p w14:paraId="3767876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Ushbu ko‘rsatkichlarni birgalikda tahlil qilish transport korxonasining umumiy iqtisodiy faoliyatini har tomonlama baholash, ishlab chiqarish rejalashtirish jarayonini takomillashtirish va boshqaruv qarorlarini qabul qilishda muhim ahamiyatga ega.</w:t>
      </w:r>
    </w:p>
    <w:p w14:paraId="7887D96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rStyle w:val="6"/>
          <w:b w:val="0"/>
          <w:bCs w:val="0"/>
          <w:sz w:val="28"/>
          <w:szCs w:val="28"/>
        </w:rPr>
        <w:t>Hajm va sifat ko‘rsatkichlariga</w:t>
      </w:r>
      <w:r>
        <w:rPr>
          <w:rStyle w:val="6"/>
          <w:rFonts w:hint="default"/>
          <w:b w:val="0"/>
          <w:bCs w:val="0"/>
          <w:sz w:val="28"/>
          <w:szCs w:val="28"/>
          <w:lang w:val="uz-Latn-UZ"/>
        </w:rPr>
        <w:t xml:space="preserve"> t</w:t>
      </w:r>
      <w:r>
        <w:rPr>
          <w:b w:val="0"/>
          <w:bCs w:val="0"/>
          <w:sz w:val="28"/>
          <w:szCs w:val="28"/>
        </w:rPr>
        <w:t>ransport korxonalari ish faoliyatiga bir qator omillar ta’sir ko‘rsatadi:</w:t>
      </w:r>
    </w:p>
    <w:p w14:paraId="5708BB43">
      <w:pPr>
        <w:pStyle w:val="9"/>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rStyle w:val="6"/>
          <w:b w:val="0"/>
          <w:bCs w:val="0"/>
          <w:sz w:val="28"/>
          <w:szCs w:val="28"/>
        </w:rPr>
        <w:t>Texnik omillar</w:t>
      </w:r>
      <w:r>
        <w:rPr>
          <w:b w:val="0"/>
          <w:bCs w:val="0"/>
          <w:sz w:val="28"/>
          <w:szCs w:val="28"/>
        </w:rPr>
        <w:t xml:space="preserve"> – transport vositalarining texnik holati, ularning yangilanish darajasi va parkining quvvati</w:t>
      </w:r>
      <w:r>
        <w:rPr>
          <w:rFonts w:hint="default"/>
          <w:b w:val="0"/>
          <w:bCs w:val="0"/>
          <w:sz w:val="28"/>
          <w:szCs w:val="28"/>
          <w:lang w:val="uz-Latn-UZ"/>
        </w:rPr>
        <w:t>;</w:t>
      </w:r>
    </w:p>
    <w:p w14:paraId="313B7C16">
      <w:pPr>
        <w:pStyle w:val="9"/>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rStyle w:val="6"/>
          <w:b w:val="0"/>
          <w:bCs w:val="0"/>
          <w:sz w:val="28"/>
          <w:szCs w:val="28"/>
        </w:rPr>
        <w:t>Tashkiliy omillar</w:t>
      </w:r>
      <w:r>
        <w:rPr>
          <w:b w:val="0"/>
          <w:bCs w:val="0"/>
          <w:sz w:val="28"/>
          <w:szCs w:val="28"/>
        </w:rPr>
        <w:t xml:space="preserve"> – ish jarayonini rejalashtirish, transport vositalarini samarali taqsimlash, logistika tizimi</w:t>
      </w:r>
      <w:r>
        <w:rPr>
          <w:rFonts w:hint="default"/>
          <w:b w:val="0"/>
          <w:bCs w:val="0"/>
          <w:sz w:val="28"/>
          <w:szCs w:val="28"/>
          <w:lang w:val="uz-Latn-UZ"/>
        </w:rPr>
        <w:t>;</w:t>
      </w:r>
    </w:p>
    <w:p w14:paraId="605214A9">
      <w:pPr>
        <w:pStyle w:val="9"/>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rStyle w:val="6"/>
          <w:b w:val="0"/>
          <w:bCs w:val="0"/>
          <w:sz w:val="28"/>
          <w:szCs w:val="28"/>
        </w:rPr>
        <w:t>Mehnat omillari</w:t>
      </w:r>
      <w:r>
        <w:rPr>
          <w:b w:val="0"/>
          <w:bCs w:val="0"/>
          <w:sz w:val="28"/>
          <w:szCs w:val="28"/>
        </w:rPr>
        <w:t xml:space="preserve"> – haydovchilar va texnik xodimlar malakasi, mehnat unumdorligi</w:t>
      </w:r>
      <w:r>
        <w:rPr>
          <w:rFonts w:hint="default"/>
          <w:b w:val="0"/>
          <w:bCs w:val="0"/>
          <w:sz w:val="28"/>
          <w:szCs w:val="28"/>
          <w:lang w:val="uz-Latn-UZ"/>
        </w:rPr>
        <w:t>;</w:t>
      </w:r>
    </w:p>
    <w:p w14:paraId="3FFABDDF">
      <w:pPr>
        <w:pStyle w:val="9"/>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rStyle w:val="6"/>
          <w:b w:val="0"/>
          <w:bCs w:val="0"/>
          <w:sz w:val="28"/>
          <w:szCs w:val="28"/>
        </w:rPr>
        <w:t>Iqtisodiy omillar</w:t>
      </w:r>
      <w:r>
        <w:rPr>
          <w:b w:val="0"/>
          <w:bCs w:val="0"/>
          <w:sz w:val="28"/>
          <w:szCs w:val="28"/>
        </w:rPr>
        <w:t xml:space="preserve"> – yoqilg‘i narxi, texnik xizmat ko‘rsatish xarajatlari, soliqlar va to‘lovlar darajasi</w:t>
      </w:r>
      <w:r>
        <w:rPr>
          <w:rFonts w:hint="default"/>
          <w:b w:val="0"/>
          <w:bCs w:val="0"/>
          <w:sz w:val="28"/>
          <w:szCs w:val="28"/>
          <w:lang w:val="uz-Latn-UZ"/>
        </w:rPr>
        <w:t>;</w:t>
      </w:r>
    </w:p>
    <w:p w14:paraId="51F8E8A5">
      <w:pPr>
        <w:pStyle w:val="9"/>
        <w:keepNext w:val="0"/>
        <w:keepLines w:val="0"/>
        <w:pageBreakBefore w:val="0"/>
        <w:widowControl/>
        <w:numPr>
          <w:ilvl w:val="0"/>
          <w:numId w:val="6"/>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rStyle w:val="6"/>
          <w:b w:val="0"/>
          <w:bCs w:val="0"/>
          <w:sz w:val="28"/>
          <w:szCs w:val="28"/>
        </w:rPr>
        <w:t>Tashqi omillar</w:t>
      </w:r>
      <w:r>
        <w:rPr>
          <w:b w:val="0"/>
          <w:bCs w:val="0"/>
          <w:sz w:val="28"/>
          <w:szCs w:val="28"/>
        </w:rPr>
        <w:t xml:space="preserve"> – yo‘l sharoitlari, ob-havo holati, bozor talabi va davlat transport siyosati.</w:t>
      </w:r>
    </w:p>
    <w:p w14:paraId="7ACDABF6">
      <w:pPr>
        <w:keepNext w:val="0"/>
        <w:keepLines w:val="0"/>
        <w:pageBreakBefore w:val="0"/>
        <w:widowControl/>
        <w:suppressLineNumbers w:val="0"/>
        <w:kinsoku/>
        <w:wordWrap/>
        <w:overflowPunct/>
        <w:topLinePunct w:val="0"/>
        <w:autoSpaceDE/>
        <w:autoSpaceDN/>
        <w:bidi w:val="0"/>
        <w:adjustRightInd/>
        <w:snapToGrid/>
        <w:spacing w:after="0" w:line="360" w:lineRule="auto"/>
        <w:ind w:left="0" w:firstLine="708" w:firstLineChars="0"/>
        <w:jc w:val="both"/>
        <w:textAlignment w:val="auto"/>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Hajm ko‘rsatkichlari deb, shunday ko‘rsatkichlarga aytiladiki, ular </w:t>
      </w:r>
      <w:r>
        <w:rPr>
          <w:rFonts w:hint="default" w:ascii="Times New Roman" w:hAnsi="Times New Roman" w:eastAsia="SimSun" w:cs="Times New Roman"/>
          <w:color w:val="000000"/>
          <w:kern w:val="0"/>
          <w:sz w:val="28"/>
          <w:szCs w:val="28"/>
          <w:lang w:val="uz-Latn-UZ" w:eastAsia="zh-CN" w:bidi="ar"/>
        </w:rPr>
        <w:t>t</w:t>
      </w:r>
      <w:r>
        <w:rPr>
          <w:rFonts w:hint="default" w:ascii="Times New Roman" w:hAnsi="Times New Roman" w:eastAsia="SimSun" w:cs="Times New Roman"/>
          <w:color w:val="000000"/>
          <w:kern w:val="0"/>
          <w:sz w:val="28"/>
          <w:szCs w:val="28"/>
          <w:lang w:val="en-US" w:eastAsia="zh-CN" w:bidi="ar"/>
        </w:rPr>
        <w:t>ashiladigan</w:t>
      </w:r>
      <w:r>
        <w:rPr>
          <w:rFonts w:hint="default" w:ascii="Times New Roman" w:hAnsi="Times New Roman" w:eastAsia="SimSun" w:cs="Times New Roman"/>
          <w:color w:val="000000"/>
          <w:kern w:val="0"/>
          <w:sz w:val="28"/>
          <w:szCs w:val="28"/>
          <w:lang w:val="uz-Latn-UZ" w:eastAsia="zh-CN" w:bidi="ar"/>
        </w:rPr>
        <w:t xml:space="preserve"> </w:t>
      </w:r>
      <w:r>
        <w:rPr>
          <w:rFonts w:hint="default" w:ascii="Times New Roman" w:hAnsi="Times New Roman" w:eastAsia="SimSun" w:cs="Times New Roman"/>
          <w:color w:val="000000"/>
          <w:kern w:val="0"/>
          <w:sz w:val="28"/>
          <w:szCs w:val="28"/>
          <w:lang w:val="en-US" w:eastAsia="zh-CN" w:bidi="ar"/>
        </w:rPr>
        <w:t xml:space="preserve">yuklar miqdorini va ularni ma’lum masofada joylashishini ifodalaydi. </w:t>
      </w:r>
    </w:p>
    <w:p w14:paraId="3CF8EEBA">
      <w:pPr>
        <w:keepNext w:val="0"/>
        <w:keepLines w:val="0"/>
        <w:pageBreakBefore w:val="0"/>
        <w:widowControl/>
        <w:suppressLineNumbers w:val="0"/>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tashish hajmi avvalo, tannarx bilan bo</w:t>
      </w:r>
      <w:r>
        <w:rPr>
          <w:rFonts w:hint="default" w:ascii="Times New Roman" w:hAnsi="Times New Roman" w:eastAsia="SimSun" w:cs="Times New Roman"/>
          <w:color w:val="000000"/>
          <w:kern w:val="0"/>
          <w:sz w:val="28"/>
          <w:szCs w:val="28"/>
          <w:lang w:val="uz-Latn-UZ" w:eastAsia="zh-CN" w:bidi="ar"/>
        </w:rPr>
        <w:t>g‘</w:t>
      </w:r>
      <w:r>
        <w:rPr>
          <w:rFonts w:hint="default" w:ascii="Times New Roman" w:hAnsi="Times New Roman" w:eastAsia="SimSun" w:cs="Times New Roman"/>
          <w:color w:val="000000"/>
          <w:kern w:val="0"/>
          <w:sz w:val="28"/>
          <w:szCs w:val="28"/>
          <w:lang w:val="en-US" w:eastAsia="zh-CN" w:bidi="ar"/>
        </w:rPr>
        <w:t xml:space="preserve">liq quyidagi ko‘rsatkichlarda ifodalanadi: </w:t>
      </w:r>
    </w:p>
    <w:p w14:paraId="771DB57F">
      <w:pPr>
        <w:keepNext w:val="0"/>
        <w:keepLines w:val="0"/>
        <w:pageBreakBefore w:val="0"/>
        <w:widowControl/>
        <w:suppressLineNumbers w:val="0"/>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j</w:t>
      </w:r>
      <w:r>
        <w:rPr>
          <w:rFonts w:hint="default" w:ascii="Times New Roman" w:hAnsi="Times New Roman" w:eastAsia="SimSun" w:cs="Times New Roman"/>
          <w:color w:val="000000"/>
          <w:kern w:val="0"/>
          <w:sz w:val="28"/>
          <w:szCs w:val="28"/>
          <w:lang w:val="uz-Latn-UZ" w:eastAsia="zh-CN" w:bidi="ar"/>
        </w:rPr>
        <w:t>o‘</w:t>
      </w:r>
      <w:r>
        <w:rPr>
          <w:rFonts w:hint="default" w:ascii="Times New Roman" w:hAnsi="Times New Roman" w:eastAsia="SimSun" w:cs="Times New Roman"/>
          <w:color w:val="000000"/>
          <w:kern w:val="0"/>
          <w:sz w:val="28"/>
          <w:szCs w:val="28"/>
          <w:lang w:val="en-US" w:eastAsia="zh-CN" w:bidi="ar"/>
        </w:rPr>
        <w:t xml:space="preserve">natilgan; </w:t>
      </w:r>
    </w:p>
    <w:p w14:paraId="48C5EAC0">
      <w:pPr>
        <w:keepNext w:val="0"/>
        <w:keepLines w:val="0"/>
        <w:pageBreakBefore w:val="0"/>
        <w:widowControl/>
        <w:suppressLineNumbers w:val="0"/>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 yetib kelgan; </w:t>
      </w:r>
    </w:p>
    <w:p w14:paraId="7FBF7750">
      <w:pPr>
        <w:keepNext w:val="0"/>
        <w:keepLines w:val="0"/>
        <w:pageBreakBefore w:val="0"/>
        <w:widowControl/>
        <w:suppressLineNumbers w:val="0"/>
        <w:kinsoku/>
        <w:wordWrap/>
        <w:overflowPunct/>
        <w:topLinePunct w:val="0"/>
        <w:autoSpaceDE/>
        <w:autoSpaceDN/>
        <w:bidi w:val="0"/>
        <w:adjustRightInd/>
        <w:snapToGrid/>
        <w:spacing w:after="0" w:line="360" w:lineRule="auto"/>
        <w:ind w:left="0"/>
        <w:jc w:val="both"/>
        <w:textAlignment w:val="auto"/>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tashilgan.</w:t>
      </w:r>
    </w:p>
    <w:p w14:paraId="423DDB1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rStyle w:val="6"/>
          <w:b w:val="0"/>
          <w:bCs w:val="0"/>
          <w:sz w:val="28"/>
          <w:szCs w:val="28"/>
        </w:rPr>
        <w:t>Sifat ko‘rsatkichlari</w:t>
      </w:r>
      <w:r>
        <w:rPr>
          <w:b w:val="0"/>
          <w:bCs w:val="0"/>
          <w:sz w:val="28"/>
          <w:szCs w:val="28"/>
        </w:rPr>
        <w:t xml:space="preserve"> — bu transport xizmatlari darajasini, tashish jarayonining barqarorligi va samaradorligini aks ettiruvchi iqtisodiy mezonlardir. </w:t>
      </w:r>
      <w:r>
        <w:rPr>
          <w:rFonts w:hint="default"/>
          <w:b w:val="0"/>
          <w:bCs w:val="0"/>
          <w:sz w:val="28"/>
          <w:szCs w:val="28"/>
          <w:lang w:val="uz-Latn-UZ"/>
        </w:rPr>
        <w:tab/>
      </w:r>
      <w:r>
        <w:rPr>
          <w:b w:val="0"/>
          <w:bCs w:val="0"/>
          <w:sz w:val="28"/>
          <w:szCs w:val="28"/>
        </w:rPr>
        <w:t>Ular quyidagi yo‘nalishlarda o‘lchanadi:</w:t>
      </w:r>
    </w:p>
    <w:p w14:paraId="5F861560">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b w:val="0"/>
          <w:bCs w:val="0"/>
          <w:sz w:val="28"/>
          <w:szCs w:val="28"/>
        </w:rPr>
        <w:t xml:space="preserve">yuk va yo‘lovchilarni </w:t>
      </w:r>
      <w:r>
        <w:rPr>
          <w:rStyle w:val="6"/>
          <w:b w:val="0"/>
          <w:bCs w:val="0"/>
          <w:sz w:val="28"/>
          <w:szCs w:val="28"/>
        </w:rPr>
        <w:t>vaqtida yetkazish</w:t>
      </w:r>
      <w:r>
        <w:rPr>
          <w:b w:val="0"/>
          <w:bCs w:val="0"/>
          <w:sz w:val="28"/>
          <w:szCs w:val="28"/>
        </w:rPr>
        <w:t xml:space="preserve"> darajasi;</w:t>
      </w:r>
    </w:p>
    <w:p w14:paraId="47BE3339">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rStyle w:val="6"/>
          <w:b w:val="0"/>
          <w:bCs w:val="0"/>
          <w:sz w:val="28"/>
          <w:szCs w:val="28"/>
        </w:rPr>
        <w:t>xizmat sifati</w:t>
      </w:r>
      <w:r>
        <w:rPr>
          <w:b w:val="0"/>
          <w:bCs w:val="0"/>
          <w:sz w:val="28"/>
          <w:szCs w:val="28"/>
        </w:rPr>
        <w:t xml:space="preserve"> va mijozlar ehtiyojini qondirish darajasi;</w:t>
      </w:r>
    </w:p>
    <w:p w14:paraId="4E4956BC">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b w:val="0"/>
          <w:bCs w:val="0"/>
          <w:sz w:val="28"/>
          <w:szCs w:val="28"/>
        </w:rPr>
        <w:t xml:space="preserve">transport vositalaridan </w:t>
      </w:r>
      <w:r>
        <w:rPr>
          <w:rStyle w:val="6"/>
          <w:b w:val="0"/>
          <w:bCs w:val="0"/>
          <w:sz w:val="28"/>
          <w:szCs w:val="28"/>
        </w:rPr>
        <w:t>resurslardan foydalanish samaradorligi</w:t>
      </w:r>
      <w:r>
        <w:rPr>
          <w:b w:val="0"/>
          <w:bCs w:val="0"/>
          <w:sz w:val="28"/>
          <w:szCs w:val="28"/>
        </w:rPr>
        <w:t>;</w:t>
      </w:r>
    </w:p>
    <w:p w14:paraId="753C2F9F">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rStyle w:val="6"/>
          <w:b w:val="0"/>
          <w:bCs w:val="0"/>
          <w:sz w:val="28"/>
          <w:szCs w:val="28"/>
        </w:rPr>
        <w:t>iqtisodiy natijalar</w:t>
      </w:r>
      <w:r>
        <w:rPr>
          <w:b w:val="0"/>
          <w:bCs w:val="0"/>
          <w:sz w:val="28"/>
          <w:szCs w:val="28"/>
        </w:rPr>
        <w:t>, ya’ni foyda, rentabellik va ishlab chiqarish xarajatlari bilan bog‘liq ko‘rsatkichlar.</w:t>
      </w:r>
    </w:p>
    <w:p w14:paraId="21A75EB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Sifat ko‘rsatkichlarining tahlili transport xizmatlarining raqobatbardoshligini oshirish, xizmat sifatini yaxshilash va mijozlar ishonchini mustahkamlash imkonini beradi.</w:t>
      </w:r>
    </w:p>
    <w:p w14:paraId="337ECFC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rStyle w:val="6"/>
          <w:b w:val="0"/>
          <w:bCs w:val="0"/>
          <w:sz w:val="28"/>
          <w:szCs w:val="28"/>
        </w:rPr>
        <w:t>Ekspluatatsion ish hajmi</w:t>
      </w:r>
      <w:r>
        <w:rPr>
          <w:b w:val="0"/>
          <w:bCs w:val="0"/>
          <w:sz w:val="28"/>
          <w:szCs w:val="28"/>
        </w:rPr>
        <w:t xml:space="preserve"> esa transport korxonasining ma’lum vaqt davomida bajarilgan tashish ishlarini miqdoriy jihatdan ifodalovchi ko‘rsatkichlar yig‘indisidir. Bu ko‘rsatkichlar korxonaning ishlab chiqarish salohiyatini, xizmat ko‘rsatish hajmini va transport vositalaridan foydalanish darajasini aks ettiradi.</w:t>
      </w:r>
    </w:p>
    <w:p w14:paraId="6325684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Ekspluatatsion ish hajmi ko‘rsatkichlariga quyidagilar kiradi:</w:t>
      </w:r>
    </w:p>
    <w:p w14:paraId="22AFBA5B">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b w:val="0"/>
          <w:bCs w:val="0"/>
          <w:sz w:val="28"/>
          <w:szCs w:val="28"/>
        </w:rPr>
        <w:t>tashilgan yuk va yo‘lovchilar soni;</w:t>
      </w:r>
    </w:p>
    <w:p w14:paraId="04A6440D">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b w:val="0"/>
          <w:bCs w:val="0"/>
          <w:sz w:val="28"/>
          <w:szCs w:val="28"/>
        </w:rPr>
        <w:t>tashish masofasi (tonna-kilometr yoki yo‘lovchi-kilometr hisobida);</w:t>
      </w:r>
    </w:p>
    <w:p w14:paraId="19B094E2">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b w:val="0"/>
          <w:bCs w:val="0"/>
          <w:sz w:val="28"/>
          <w:szCs w:val="28"/>
        </w:rPr>
        <w:t>transport vositalarining aylanish tezligi;</w:t>
      </w:r>
    </w:p>
    <w:p w14:paraId="5E013B17">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b w:val="0"/>
          <w:bCs w:val="0"/>
          <w:sz w:val="28"/>
          <w:szCs w:val="28"/>
        </w:rPr>
      </w:pPr>
      <w:r>
        <w:rPr>
          <w:b w:val="0"/>
          <w:bCs w:val="0"/>
          <w:sz w:val="28"/>
          <w:szCs w:val="28"/>
        </w:rPr>
        <w:t>yo‘nalish bo‘yicha harakat intensivligi.</w:t>
      </w:r>
    </w:p>
    <w:p w14:paraId="4D795C6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 xml:space="preserve">Ushbu ko‘rsatkichlar transport korxonasining </w:t>
      </w:r>
      <w:r>
        <w:rPr>
          <w:rStyle w:val="6"/>
          <w:b w:val="0"/>
          <w:bCs w:val="0"/>
          <w:sz w:val="28"/>
          <w:szCs w:val="28"/>
        </w:rPr>
        <w:t>ishlab chiqarish miqyosi</w:t>
      </w:r>
      <w:r>
        <w:rPr>
          <w:b w:val="0"/>
          <w:bCs w:val="0"/>
          <w:sz w:val="28"/>
          <w:szCs w:val="28"/>
        </w:rPr>
        <w:t xml:space="preserve">, </w:t>
      </w:r>
      <w:r>
        <w:rPr>
          <w:rStyle w:val="6"/>
          <w:b w:val="0"/>
          <w:bCs w:val="0"/>
          <w:sz w:val="28"/>
          <w:szCs w:val="28"/>
        </w:rPr>
        <w:t>tashish samaradorligi</w:t>
      </w:r>
      <w:r>
        <w:rPr>
          <w:b w:val="0"/>
          <w:bCs w:val="0"/>
          <w:sz w:val="28"/>
          <w:szCs w:val="28"/>
        </w:rPr>
        <w:t xml:space="preserve"> va </w:t>
      </w:r>
      <w:r>
        <w:rPr>
          <w:rStyle w:val="6"/>
          <w:b w:val="0"/>
          <w:bCs w:val="0"/>
          <w:sz w:val="28"/>
          <w:szCs w:val="28"/>
        </w:rPr>
        <w:t>texnik imkoniyatlarini</w:t>
      </w:r>
      <w:r>
        <w:rPr>
          <w:b w:val="0"/>
          <w:bCs w:val="0"/>
          <w:sz w:val="28"/>
          <w:szCs w:val="28"/>
        </w:rPr>
        <w:t xml:space="preserve"> tahlil qilish uchun asosiy axborot manbasi hisoblanadi.</w:t>
      </w:r>
    </w:p>
    <w:p w14:paraId="5214832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Ekspluatatsion hajm va sifat ko‘rsatkichlarini tahlil qilish orqali korxonaning ishlab chiqarish faoliyatidagi ijobiy va salbiy tendensiyalar aniqlanadi, mavjud resurslardan foydalanish samaradorligi baholanadi va natijada kelgusida faoliyatni optimallashtirish bo‘yicha amaliy tavsiyalar ishlab chiqiladi.</w:t>
      </w:r>
    </w:p>
    <w:p w14:paraId="11A56013">
      <w:pPr>
        <w:pStyle w:val="11"/>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leftChars="0" w:firstLine="708" w:firstLineChars="0"/>
        <w:jc w:val="both"/>
        <w:textAlignment w:val="auto"/>
        <w:rPr>
          <w:rFonts w:hint="default" w:ascii="Times New Roman" w:hAnsi="Times New Roman" w:cs="Times New Roman"/>
          <w:sz w:val="28"/>
          <w:szCs w:val="28"/>
          <w:lang w:val="uz-Latn-UZ"/>
        </w:rPr>
      </w:pPr>
      <w:r>
        <w:rPr>
          <w:rFonts w:ascii="Times New Roman" w:hAnsi="Times New Roman" w:cs="Times New Roman"/>
          <w:sz w:val="28"/>
          <w:szCs w:val="28"/>
        </w:rPr>
        <w:t>Mintaqaviy temir yo‘l uzellardan yuklangan holatda qabul qilingan,</w:t>
      </w:r>
      <w:r>
        <w:rPr>
          <w:rFonts w:hint="default" w:ascii="Times New Roman" w:hAnsi="Times New Roman" w:cs="Times New Roman"/>
          <w:sz w:val="28"/>
          <w:szCs w:val="28"/>
          <w:lang w:val="uz-Latn-UZ"/>
        </w:rPr>
        <w:t xml:space="preserve"> </w:t>
      </w:r>
      <w:r>
        <w:rPr>
          <w:rFonts w:ascii="Times New Roman" w:hAnsi="Times New Roman" w:cs="Times New Roman"/>
          <w:sz w:val="28"/>
          <w:szCs w:val="28"/>
        </w:rPr>
        <w:t>keyinchalik tashish yoki tushurish uchun mo‘ljallangan vagonlar sonini ifodalaydi</w:t>
      </w:r>
      <w:r>
        <w:rPr>
          <w:rFonts w:hint="default" w:ascii="Times New Roman" w:hAnsi="Times New Roman" w:cs="Times New Roman"/>
          <w:sz w:val="28"/>
          <w:szCs w:val="28"/>
          <w:lang w:val="uz-Latn-UZ"/>
        </w:rPr>
        <w:t>.</w:t>
      </w:r>
    </w:p>
    <w:p w14:paraId="44CB2A7C">
      <w:pPr>
        <w:pStyle w:val="11"/>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firstLine="708" w:firstLineChars="0"/>
        <w:textAlignment w:val="auto"/>
        <w:rPr>
          <w:rFonts w:ascii="Times New Roman" w:hAnsi="Times New Roman" w:cs="Times New Roman"/>
          <w:sz w:val="28"/>
          <w:szCs w:val="28"/>
        </w:rPr>
      </w:pPr>
      <w:r>
        <w:rPr>
          <w:rFonts w:hint="default" w:ascii="Times New Roman" w:hAnsi="Times New Roman" w:cs="Times New Roman"/>
          <w:sz w:val="28"/>
          <w:szCs w:val="28"/>
          <w:lang w:val="uz-Latn-UZ"/>
        </w:rPr>
        <w:t>F</w:t>
      </w:r>
      <w:r>
        <w:rPr>
          <w:rFonts w:ascii="Times New Roman" w:hAnsi="Times New Roman" w:cs="Times New Roman"/>
          <w:sz w:val="28"/>
          <w:szCs w:val="28"/>
        </w:rPr>
        <w:t>oydalanishdagi netto yuk aylanmasi ko‘rsatkichi tashish ishlari hajmini</w:t>
      </w:r>
    </w:p>
    <w:p w14:paraId="68873A4A">
      <w:pPr>
        <w:pStyle w:val="11"/>
        <w:keepNext w:val="0"/>
        <w:keepLines w:val="0"/>
        <w:pageBreakBefore w:val="0"/>
        <w:widowControl/>
        <w:numPr>
          <w:ilvl w:val="0"/>
          <w:numId w:val="0"/>
        </w:numPr>
        <w:kinsoku/>
        <w:wordWrap/>
        <w:overflowPunct/>
        <w:topLinePunct w:val="0"/>
        <w:autoSpaceDE/>
        <w:autoSpaceDN/>
        <w:bidi w:val="0"/>
        <w:adjustRightInd/>
        <w:snapToGrid/>
        <w:spacing w:after="0" w:line="360" w:lineRule="auto"/>
        <w:ind w:left="0"/>
        <w:textAlignment w:val="auto"/>
        <w:rPr>
          <w:rFonts w:ascii="Times New Roman" w:hAnsi="Times New Roman" w:cs="Times New Roman"/>
          <w:sz w:val="28"/>
          <w:szCs w:val="28"/>
        </w:rPr>
      </w:pPr>
      <w:r>
        <w:rPr>
          <w:rFonts w:ascii="Times New Roman" w:hAnsi="Times New Roman" w:cs="Times New Roman"/>
          <w:sz w:val="28"/>
          <w:szCs w:val="28"/>
        </w:rPr>
        <w:t xml:space="preserve">yuklarning haqiqatda bosib o‘tgan masofasini hisobga olgan holda ifodalaydi. </w:t>
      </w:r>
    </w:p>
    <w:p w14:paraId="25AD027B">
      <w:pPr>
        <w:keepNext w:val="0"/>
        <w:keepLines w:val="0"/>
        <w:pageBreakBefore w:val="0"/>
        <w:widowControl/>
        <w:kinsoku/>
        <w:wordWrap/>
        <w:overflowPunct/>
        <w:topLinePunct w:val="0"/>
        <w:autoSpaceDE/>
        <w:autoSpaceDN/>
        <w:bidi w:val="0"/>
        <w:adjustRightInd/>
        <w:snapToGrid/>
        <w:spacing w:after="0" w:line="360" w:lineRule="auto"/>
        <w:ind w:left="0" w:firstLine="708"/>
        <w:textAlignment w:val="auto"/>
        <w:rPr>
          <w:rFonts w:ascii="Times New Roman" w:hAnsi="Times New Roman" w:cs="Times New Roman"/>
          <w:sz w:val="28"/>
          <w:szCs w:val="28"/>
        </w:rPr>
      </w:pPr>
      <w:r>
        <w:rPr>
          <w:rFonts w:ascii="Times New Roman" w:hAnsi="Times New Roman" w:cs="Times New Roman"/>
          <w:sz w:val="28"/>
          <w:szCs w:val="28"/>
        </w:rPr>
        <w:t>U quyidagi formula yordamida aniqlanadi:</w:t>
      </w:r>
    </w:p>
    <w:p w14:paraId="7639800E">
      <w:pPr>
        <w:keepNext w:val="0"/>
        <w:keepLines w:val="0"/>
        <w:pageBreakBefore w:val="0"/>
        <w:widowControl/>
        <w:kinsoku/>
        <w:wordWrap/>
        <w:overflowPunct/>
        <w:topLinePunct w:val="0"/>
        <w:autoSpaceDE/>
        <w:autoSpaceDN/>
        <w:bidi w:val="0"/>
        <w:adjustRightInd/>
        <w:snapToGrid/>
        <w:spacing w:after="0" w:line="360" w:lineRule="auto"/>
        <w:ind w:left="0" w:firstLine="708"/>
        <w:textAlignment w:val="auto"/>
        <w:rPr>
          <w:rFonts w:ascii="Times New Roman" w:hAnsi="Times New Roman" w:cs="Times New Roman"/>
          <w:sz w:val="28"/>
          <w:szCs w:val="28"/>
        </w:rPr>
      </w:pPr>
    </w:p>
    <w:p w14:paraId="38F9E46F">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val="0"/>
          <w:bCs w:val="0"/>
          <w:sz w:val="28"/>
          <w:szCs w:val="28"/>
        </w:rPr>
      </w:pPr>
      <m:oMath>
        <m:nary>
          <m:naryPr>
            <m:chr m:val="∑"/>
            <m:limLoc m:val="undOvr"/>
            <m:subHide m:val="1"/>
            <m:supHide m:val="1"/>
            <m:ctrlPr>
              <w:rPr>
                <w:rFonts w:hint="default" w:ascii="Cambria Math" w:hAnsi="Cambria Math" w:eastAsia="Times New Roman" w:cs="Times New Roman"/>
                <w:b w:val="0"/>
                <w:bCs w:val="0"/>
                <w:i/>
                <w:sz w:val="28"/>
                <w:szCs w:val="28"/>
              </w:rPr>
            </m:ctrlPr>
          </m:naryPr>
          <m:sub>
            <m:ctrlPr>
              <w:rPr>
                <w:rFonts w:hint="default" w:ascii="Cambria Math" w:hAnsi="Cambria Math" w:eastAsia="Times New Roman" w:cs="Times New Roman"/>
                <w:b w:val="0"/>
                <w:bCs w:val="0"/>
                <w:i/>
                <w:sz w:val="28"/>
                <w:szCs w:val="28"/>
              </w:rPr>
            </m:ctrlPr>
          </m:sub>
          <m:sup>
            <m:ctrlPr>
              <w:rPr>
                <w:rFonts w:hint="default" w:ascii="Cambria Math" w:hAnsi="Cambria Math" w:eastAsia="Times New Roman" w:cs="Times New Roman"/>
                <w:b w:val="0"/>
                <w:bCs w:val="0"/>
                <w:i/>
                <w:sz w:val="28"/>
                <w:szCs w:val="28"/>
              </w:rPr>
            </m:ctrlPr>
          </m:sup>
          <m:e>
            <m:sSub>
              <m:sSubPr>
                <m:ctrlPr>
                  <w:rPr>
                    <w:rFonts w:hint="default" w:ascii="Cambria Math" w:hAnsi="Cambria Math" w:eastAsia="Times New Roman" w:cs="Times New Roman"/>
                    <w:b w:val="0"/>
                    <w:bCs w:val="0"/>
                    <w:i/>
                    <w:sz w:val="28"/>
                    <w:szCs w:val="28"/>
                  </w:rPr>
                </m:ctrlPr>
              </m:sSubPr>
              <m:e>
                <m:r>
                  <m:rPr>
                    <m:nor/>
                  </m:rPr>
                  <w:rPr>
                    <w:rFonts w:hint="default" w:ascii="Cambria Math" w:hAnsi="Cambria Math" w:cs="Times New Roman"/>
                    <w:b w:val="0"/>
                    <w:bCs w:val="0"/>
                    <w:i/>
                    <w:sz w:val="28"/>
                    <w:szCs w:val="28"/>
                  </w:rPr>
                  <m:t>Pl</m:t>
                </m:r>
                <m:ctrlPr>
                  <w:rPr>
                    <w:rFonts w:hint="default" w:ascii="Cambria Math" w:hAnsi="Cambria Math" w:eastAsia="Times New Roman" w:cs="Times New Roman"/>
                    <w:b w:val="0"/>
                    <w:bCs w:val="0"/>
                    <w:i/>
                    <w:sz w:val="28"/>
                    <w:szCs w:val="28"/>
                  </w:rPr>
                </m:ctrlPr>
              </m:e>
              <m:sub>
                <m:r>
                  <m:rPr>
                    <m:nor/>
                  </m:rPr>
                  <w:rPr>
                    <w:rFonts w:hint="default" w:ascii="Cambria Math" w:hAnsi="Cambria Math" w:cs="Times New Roman"/>
                    <w:b w:val="0"/>
                    <w:bCs w:val="0"/>
                    <w:i/>
                    <w:sz w:val="28"/>
                    <w:szCs w:val="28"/>
                  </w:rPr>
                  <m:t>n</m:t>
                </m:r>
                <m:r>
                  <m:rPr>
                    <m:nor/>
                    <m:sty m:val="p"/>
                  </m:rPr>
                  <w:rPr>
                    <w:rFonts w:hint="default" w:ascii="Cambria Math" w:hAnsi="Cambria Math" w:cs="Times New Roman"/>
                    <w:b w:val="0"/>
                    <w:bCs w:val="0"/>
                    <w:i w:val="0"/>
                    <w:sz w:val="28"/>
                    <w:szCs w:val="28"/>
                  </w:rPr>
                  <m:t xml:space="preserve"> </m:t>
                </m:r>
                <m:ctrlPr>
                  <w:rPr>
                    <w:rFonts w:hint="default" w:ascii="Cambria Math" w:hAnsi="Cambria Math" w:eastAsia="Times New Roman" w:cs="Times New Roman"/>
                    <w:b w:val="0"/>
                    <w:bCs w:val="0"/>
                    <w:i/>
                    <w:sz w:val="28"/>
                    <w:szCs w:val="28"/>
                  </w:rPr>
                </m:ctrlPr>
              </m:sub>
            </m:sSub>
            <m:r>
              <m:rPr>
                <m:nor/>
                <m:sty m:val="p"/>
              </m:rPr>
              <w:rPr>
                <w:rFonts w:hint="default" w:ascii="Cambria Math" w:hAnsi="Cambria Math" w:cs="Times New Roman"/>
                <w:b w:val="0"/>
                <w:bCs w:val="0"/>
                <w:i w:val="0"/>
                <w:sz w:val="28"/>
                <w:szCs w:val="28"/>
              </w:rPr>
              <m:t>=</m:t>
            </m:r>
            <m:nary>
              <m:naryPr>
                <m:chr m:val="∑"/>
                <m:limLoc m:val="undOvr"/>
                <m:subHide m:val="1"/>
                <m:supHide m:val="1"/>
                <m:ctrlPr>
                  <w:rPr>
                    <w:rFonts w:hint="default" w:ascii="Cambria Math" w:hAnsi="Cambria Math" w:eastAsia="Times New Roman" w:cs="Times New Roman"/>
                    <w:b w:val="0"/>
                    <w:bCs w:val="0"/>
                    <w:i/>
                    <w:sz w:val="28"/>
                    <w:szCs w:val="28"/>
                  </w:rPr>
                </m:ctrlPr>
              </m:naryPr>
              <m:sub>
                <m:ctrlPr>
                  <w:rPr>
                    <w:rFonts w:hint="default" w:ascii="Cambria Math" w:hAnsi="Cambria Math" w:eastAsia="Times New Roman" w:cs="Times New Roman"/>
                    <w:b w:val="0"/>
                    <w:bCs w:val="0"/>
                    <w:i/>
                    <w:sz w:val="28"/>
                    <w:szCs w:val="28"/>
                  </w:rPr>
                </m:ctrlPr>
              </m:sub>
              <m:sup>
                <m:ctrlPr>
                  <w:rPr>
                    <w:rFonts w:hint="default" w:ascii="Cambria Math" w:hAnsi="Cambria Math" w:eastAsia="Times New Roman" w:cs="Times New Roman"/>
                    <w:b w:val="0"/>
                    <w:bCs w:val="0"/>
                    <w:i/>
                    <w:sz w:val="28"/>
                    <w:szCs w:val="28"/>
                  </w:rPr>
                </m:ctrlPr>
              </m:sup>
              <m:e>
                <m:r>
                  <m:rPr>
                    <m:nor/>
                  </m:rPr>
                  <w:rPr>
                    <w:rFonts w:hint="default" w:ascii="Cambria Math" w:hAnsi="Cambria Math" w:cs="Times New Roman"/>
                    <w:b w:val="0"/>
                    <w:bCs w:val="0"/>
                    <w:i/>
                    <w:sz w:val="28"/>
                    <w:szCs w:val="28"/>
                  </w:rPr>
                  <m:t>U</m:t>
                </m:r>
                <m:r>
                  <m:rPr>
                    <m:nor/>
                    <m:sty m:val="p"/>
                  </m:rPr>
                  <w:rPr>
                    <w:rFonts w:hint="default" w:ascii="Cambria Math" w:hAnsi="Cambria Math" w:cs="Times New Roman"/>
                    <w:b w:val="0"/>
                    <w:bCs w:val="0"/>
                    <w:i w:val="0"/>
                    <w:sz w:val="28"/>
                    <w:szCs w:val="28"/>
                  </w:rPr>
                  <m:t>∗</m:t>
                </m:r>
                <m:sSub>
                  <m:sSubPr>
                    <m:ctrlPr>
                      <w:rPr>
                        <w:rFonts w:hint="default" w:ascii="Cambria Math" w:hAnsi="Cambria Math" w:eastAsia="Times New Roman" w:cs="Times New Roman"/>
                        <w:b w:val="0"/>
                        <w:bCs w:val="0"/>
                        <w:i/>
                        <w:sz w:val="28"/>
                        <w:szCs w:val="28"/>
                      </w:rPr>
                    </m:ctrlPr>
                  </m:sSubPr>
                  <m:e>
                    <m:r>
                      <m:rPr>
                        <m:nor/>
                      </m:rPr>
                      <w:rPr>
                        <w:rFonts w:hint="default" w:ascii="Cambria Math" w:hAnsi="Cambria Math" w:cs="Times New Roman"/>
                        <w:b w:val="0"/>
                        <w:bCs w:val="0"/>
                        <w:i/>
                        <w:sz w:val="28"/>
                        <w:szCs w:val="28"/>
                      </w:rPr>
                      <m:t>R</m:t>
                    </m:r>
                    <m:ctrlPr>
                      <w:rPr>
                        <w:rFonts w:hint="default" w:ascii="Cambria Math" w:hAnsi="Cambria Math" w:eastAsia="Times New Roman" w:cs="Times New Roman"/>
                        <w:b w:val="0"/>
                        <w:bCs w:val="0"/>
                        <w:i/>
                        <w:sz w:val="28"/>
                        <w:szCs w:val="28"/>
                      </w:rPr>
                    </m:ctrlPr>
                  </m:e>
                  <m:sub>
                    <m:r>
                      <m:rPr>
                        <m:nor/>
                      </m:rPr>
                      <w:rPr>
                        <w:rFonts w:hint="default" w:ascii="Cambria Math" w:hAnsi="Cambria Math" w:cs="Times New Roman"/>
                        <w:b w:val="0"/>
                        <w:bCs w:val="0"/>
                        <w:i/>
                        <w:sz w:val="28"/>
                        <w:szCs w:val="28"/>
                      </w:rPr>
                      <m:t>gr</m:t>
                    </m:r>
                    <m:ctrlPr>
                      <w:rPr>
                        <w:rFonts w:hint="default" w:ascii="Cambria Math" w:hAnsi="Cambria Math" w:eastAsia="Times New Roman" w:cs="Times New Roman"/>
                        <w:b w:val="0"/>
                        <w:bCs w:val="0"/>
                        <w:i/>
                        <w:sz w:val="28"/>
                        <w:szCs w:val="28"/>
                      </w:rPr>
                    </m:ctrlPr>
                  </m:sub>
                </m:sSub>
                <m:r>
                  <m:rPr>
                    <m:nor/>
                    <m:sty m:val="p"/>
                  </m:rPr>
                  <w:rPr>
                    <w:rFonts w:hint="default" w:ascii="Cambria Math" w:hAnsi="Cambria Math" w:cs="Times New Roman"/>
                    <w:b w:val="0"/>
                    <w:bCs w:val="0"/>
                    <w:i w:val="0"/>
                    <w:sz w:val="28"/>
                    <w:szCs w:val="28"/>
                  </w:rPr>
                  <m:t>∗</m:t>
                </m:r>
                <m:sSub>
                  <m:sSubPr>
                    <m:ctrlPr>
                      <w:rPr>
                        <w:rFonts w:hint="default" w:ascii="Cambria Math" w:hAnsi="Cambria Math" w:eastAsia="Times New Roman" w:cs="Times New Roman"/>
                        <w:b w:val="0"/>
                        <w:bCs w:val="0"/>
                        <w:i/>
                        <w:sz w:val="28"/>
                        <w:szCs w:val="28"/>
                      </w:rPr>
                    </m:ctrlPr>
                  </m:sSubPr>
                  <m:e>
                    <m:r>
                      <m:rPr>
                        <m:nor/>
                      </m:rPr>
                      <w:rPr>
                        <w:rFonts w:hint="default" w:ascii="Cambria Math" w:hAnsi="Cambria Math" w:cs="Times New Roman"/>
                        <w:b w:val="0"/>
                        <w:bCs w:val="0"/>
                        <w:i/>
                        <w:sz w:val="28"/>
                        <w:szCs w:val="28"/>
                      </w:rPr>
                      <m:t>q</m:t>
                    </m:r>
                    <m:ctrlPr>
                      <w:rPr>
                        <w:rFonts w:hint="default" w:ascii="Cambria Math" w:hAnsi="Cambria Math" w:eastAsia="Times New Roman" w:cs="Times New Roman"/>
                        <w:b w:val="0"/>
                        <w:bCs w:val="0"/>
                        <w:i/>
                        <w:sz w:val="28"/>
                        <w:szCs w:val="28"/>
                      </w:rPr>
                    </m:ctrlPr>
                  </m:e>
                  <m:sub>
                    <m:r>
                      <m:rPr>
                        <m:nor/>
                      </m:rPr>
                      <w:rPr>
                        <w:rFonts w:hint="default" w:ascii="Cambria Math" w:hAnsi="Cambria Math" w:cs="Times New Roman"/>
                        <w:b w:val="0"/>
                        <w:bCs w:val="0"/>
                        <w:i/>
                        <w:sz w:val="28"/>
                        <w:szCs w:val="28"/>
                      </w:rPr>
                      <m:t>gr</m:t>
                    </m:r>
                    <m:ctrlPr>
                      <w:rPr>
                        <w:rFonts w:hint="default" w:ascii="Cambria Math" w:hAnsi="Cambria Math" w:eastAsia="Times New Roman" w:cs="Times New Roman"/>
                        <w:b w:val="0"/>
                        <w:bCs w:val="0"/>
                        <w:i/>
                        <w:sz w:val="28"/>
                        <w:szCs w:val="28"/>
                      </w:rPr>
                    </m:ctrlPr>
                  </m:sub>
                </m:sSub>
                <m:r>
                  <m:rPr>
                    <m:nor/>
                    <m:sty m:val="p"/>
                  </m:rPr>
                  <w:rPr>
                    <w:rFonts w:hint="default" w:ascii="Cambria Math" w:hAnsi="Cambria Math" w:cs="Times New Roman"/>
                    <w:b w:val="0"/>
                    <w:bCs w:val="0"/>
                    <w:i w:val="0"/>
                    <w:sz w:val="28"/>
                    <w:szCs w:val="28"/>
                  </w:rPr>
                  <m:t>∗</m:t>
                </m:r>
                <m:r>
                  <m:rPr>
                    <m:nor/>
                  </m:rPr>
                  <w:rPr>
                    <w:rFonts w:hint="default" w:ascii="Cambria Math" w:hAnsi="Cambria Math" w:cs="Times New Roman"/>
                    <w:b w:val="0"/>
                    <w:bCs w:val="0"/>
                    <w:i/>
                    <w:sz w:val="28"/>
                    <w:szCs w:val="28"/>
                  </w:rPr>
                  <m:t>t</m:t>
                </m:r>
                <m:ctrlPr>
                  <w:rPr>
                    <w:rFonts w:hint="default" w:ascii="Cambria Math" w:hAnsi="Cambria Math" w:eastAsia="Times New Roman" w:cs="Times New Roman"/>
                    <w:b w:val="0"/>
                    <w:bCs w:val="0"/>
                    <w:i/>
                    <w:sz w:val="28"/>
                    <w:szCs w:val="28"/>
                  </w:rPr>
                </m:ctrlPr>
              </m:e>
            </m:nary>
            <m:ctrlPr>
              <w:rPr>
                <w:rFonts w:hint="default" w:ascii="Cambria Math" w:hAnsi="Cambria Math" w:eastAsia="Times New Roman" w:cs="Times New Roman"/>
                <w:b w:val="0"/>
                <w:bCs w:val="0"/>
                <w:i/>
                <w:sz w:val="28"/>
                <w:szCs w:val="28"/>
              </w:rPr>
            </m:ctrlPr>
          </m:e>
        </m:nary>
        <m:r>
          <m:rPr>
            <m:nor/>
            <m:sty m:val="p"/>
          </m:rPr>
          <w:rPr>
            <w:rFonts w:hint="default" w:ascii="Cambria Math" w:hAnsi="Cambria Math" w:cs="Times New Roman"/>
            <w:b w:val="0"/>
            <w:bCs w:val="0"/>
            <w:i w:val="0"/>
            <w:sz w:val="28"/>
            <w:szCs w:val="28"/>
          </w:rPr>
          <m:t>,</m:t>
        </m:r>
      </m:oMath>
      <w:r>
        <w:rPr>
          <w:rFonts w:hint="default" w:ascii="Times New Roman" w:hAnsi="Times New Roman" w:cs="Times New Roman"/>
          <w:b w:val="0"/>
          <w:bCs w:val="0"/>
          <w:sz w:val="28"/>
          <w:szCs w:val="28"/>
        </w:rPr>
        <w:t xml:space="preserve"> t.km.netto</w:t>
      </w:r>
    </w:p>
    <w:p w14:paraId="160F8B20">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val="0"/>
          <w:bCs w:val="0"/>
          <w:sz w:val="28"/>
          <w:szCs w:val="28"/>
          <w:lang w:val="uz-Latn-UZ"/>
        </w:rPr>
      </w:pPr>
      <m:oMath>
        <m:nary>
          <m:naryPr>
            <m:chr m:val="∑"/>
            <m:limLoc m:val="undOvr"/>
            <m:subHide m:val="1"/>
            <m:supHide m:val="1"/>
            <m:ctrlPr>
              <w:rPr>
                <w:rFonts w:hint="default" w:ascii="Cambria Math" w:hAnsi="Cambria Math" w:eastAsia="Times New Roman" w:cs="Times New Roman"/>
                <w:b w:val="0"/>
                <w:bCs w:val="0"/>
                <w:i/>
                <w:sz w:val="28"/>
                <w:szCs w:val="28"/>
              </w:rPr>
            </m:ctrlPr>
          </m:naryPr>
          <m:sub>
            <m:ctrlPr>
              <w:rPr>
                <w:rFonts w:hint="default" w:ascii="Cambria Math" w:hAnsi="Cambria Math" w:eastAsia="Times New Roman" w:cs="Times New Roman"/>
                <w:b w:val="0"/>
                <w:bCs w:val="0"/>
                <w:i/>
                <w:sz w:val="28"/>
                <w:szCs w:val="28"/>
              </w:rPr>
            </m:ctrlPr>
          </m:sub>
          <m:sup>
            <m:ctrlPr>
              <w:rPr>
                <w:rFonts w:hint="default" w:ascii="Cambria Math" w:hAnsi="Cambria Math" w:eastAsia="Times New Roman" w:cs="Times New Roman"/>
                <w:b w:val="0"/>
                <w:bCs w:val="0"/>
                <w:i/>
                <w:sz w:val="28"/>
                <w:szCs w:val="28"/>
              </w:rPr>
            </m:ctrlPr>
          </m:sup>
          <m:e>
            <m:sSub>
              <m:sSubPr>
                <m:ctrlPr>
                  <w:rPr>
                    <w:rFonts w:hint="default" w:ascii="Cambria Math" w:hAnsi="Cambria Math" w:eastAsia="Times New Roman" w:cs="Times New Roman"/>
                    <w:b w:val="0"/>
                    <w:bCs w:val="0"/>
                    <w:i/>
                    <w:sz w:val="28"/>
                    <w:szCs w:val="28"/>
                  </w:rPr>
                </m:ctrlPr>
              </m:sSubPr>
              <m:e>
                <m:r>
                  <m:rPr>
                    <m:nor/>
                  </m:rPr>
                  <w:rPr>
                    <w:rFonts w:hint="default" w:ascii="Cambria Math" w:hAnsi="Cambria Math" w:cs="Times New Roman"/>
                    <w:b w:val="0"/>
                    <w:bCs w:val="0"/>
                    <w:i/>
                    <w:sz w:val="28"/>
                    <w:szCs w:val="28"/>
                  </w:rPr>
                  <m:t>Pl</m:t>
                </m:r>
                <m:ctrlPr>
                  <w:rPr>
                    <w:rFonts w:hint="default" w:ascii="Cambria Math" w:hAnsi="Cambria Math" w:eastAsia="Times New Roman" w:cs="Times New Roman"/>
                    <w:b w:val="0"/>
                    <w:bCs w:val="0"/>
                    <w:i/>
                    <w:sz w:val="28"/>
                    <w:szCs w:val="28"/>
                  </w:rPr>
                </m:ctrlPr>
              </m:e>
              <m:sub>
                <m:r>
                  <m:rPr>
                    <m:nor/>
                  </m:rPr>
                  <w:rPr>
                    <w:rFonts w:hint="default" w:ascii="Cambria Math" w:hAnsi="Cambria Math" w:cs="Times New Roman"/>
                    <w:b w:val="0"/>
                    <w:bCs w:val="0"/>
                    <w:i/>
                    <w:sz w:val="28"/>
                    <w:szCs w:val="28"/>
                  </w:rPr>
                  <m:t>n</m:t>
                </m:r>
                <m:r>
                  <m:rPr>
                    <m:nor/>
                    <m:sty m:val="p"/>
                  </m:rPr>
                  <w:rPr>
                    <w:rFonts w:hint="default" w:ascii="Cambria Math" w:hAnsi="Cambria Math" w:cs="Times New Roman"/>
                    <w:b w:val="0"/>
                    <w:bCs w:val="0"/>
                    <w:i w:val="0"/>
                    <w:sz w:val="28"/>
                    <w:szCs w:val="28"/>
                  </w:rPr>
                  <m:t xml:space="preserve"> </m:t>
                </m:r>
                <m:ctrlPr>
                  <w:rPr>
                    <w:rFonts w:hint="default" w:ascii="Cambria Math" w:hAnsi="Cambria Math" w:eastAsia="Times New Roman" w:cs="Times New Roman"/>
                    <w:b w:val="0"/>
                    <w:bCs w:val="0"/>
                    <w:i/>
                    <w:sz w:val="28"/>
                    <w:szCs w:val="28"/>
                  </w:rPr>
                </m:ctrlPr>
              </m:sub>
            </m:sSub>
            <m:r>
              <m:rPr>
                <m:nor/>
                <m:sty m:val="p"/>
              </m:rPr>
              <w:rPr>
                <w:rFonts w:hint="default" w:ascii="Cambria Math" w:hAnsi="Cambria Math" w:cs="Times New Roman"/>
                <w:b w:val="0"/>
                <w:bCs w:val="0"/>
                <w:i w:val="0"/>
                <w:sz w:val="28"/>
                <w:szCs w:val="28"/>
              </w:rPr>
              <m:t>=</m:t>
            </m:r>
            <m:ctrlPr>
              <w:rPr>
                <w:rFonts w:hint="default" w:ascii="Cambria Math" w:hAnsi="Cambria Math" w:eastAsia="Times New Roman" w:cs="Times New Roman"/>
                <w:b w:val="0"/>
                <w:bCs w:val="0"/>
                <w:i/>
                <w:sz w:val="28"/>
                <w:szCs w:val="28"/>
              </w:rPr>
            </m:ctrlPr>
          </m:e>
        </m:nary>
      </m:oMath>
      <w:r>
        <w:rPr>
          <w:rFonts w:hint="default" w:ascii="Times New Roman" w:hAnsi="Times New Roman" w:eastAsia="Times New Roman" w:cs="Times New Roman"/>
          <w:b w:val="0"/>
          <w:bCs w:val="0"/>
          <w:i w:val="0"/>
          <w:sz w:val="28"/>
          <w:szCs w:val="28"/>
          <w:lang w:val="uz-Latn-UZ"/>
        </w:rPr>
        <w:t xml:space="preserve"> 2174*251,6*78,5*24</w:t>
      </w:r>
      <w:r>
        <w:rPr>
          <w:rFonts w:hint="default" w:ascii="Times New Roman" w:hAnsi="Times New Roman" w:eastAsia="Times New Roman" w:cs="Times New Roman"/>
          <w:b w:val="0"/>
          <w:bCs w:val="0"/>
          <w:i w:val="0"/>
          <w:sz w:val="28"/>
          <w:szCs w:val="28"/>
          <w:lang w:val="en-US"/>
        </w:rPr>
        <w:t>/1000000</w:t>
      </w:r>
      <w:r>
        <w:rPr>
          <w:rFonts w:hint="default" w:ascii="Times New Roman" w:hAnsi="Times New Roman" w:eastAsia="Times New Roman" w:cs="Times New Roman"/>
          <w:b w:val="0"/>
          <w:bCs w:val="0"/>
          <w:i w:val="0"/>
          <w:sz w:val="28"/>
          <w:szCs w:val="28"/>
          <w:lang w:val="uz-Latn-UZ"/>
        </w:rPr>
        <w:t>=1030,51 mln.t.km.netto</w:t>
      </w:r>
    </w:p>
    <w:p w14:paraId="2544D5B8">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val="0"/>
          <w:bCs w:val="0"/>
          <w:sz w:val="28"/>
          <w:szCs w:val="28"/>
          <w:lang w:val="uz-Latn-UZ"/>
        </w:rPr>
      </w:pPr>
      <m:oMath>
        <m:nary>
          <m:naryPr>
            <m:chr m:val="∑"/>
            <m:limLoc m:val="undOvr"/>
            <m:subHide m:val="1"/>
            <m:supHide m:val="1"/>
            <m:ctrlPr>
              <w:rPr>
                <w:rFonts w:hint="default" w:ascii="Cambria Math" w:hAnsi="Cambria Math" w:eastAsia="Times New Roman" w:cs="Times New Roman"/>
                <w:b w:val="0"/>
                <w:bCs w:val="0"/>
                <w:i/>
                <w:sz w:val="28"/>
                <w:szCs w:val="28"/>
              </w:rPr>
            </m:ctrlPr>
          </m:naryPr>
          <m:sub>
            <m:ctrlPr>
              <w:rPr>
                <w:rFonts w:hint="default" w:ascii="Cambria Math" w:hAnsi="Cambria Math" w:eastAsia="Times New Roman" w:cs="Times New Roman"/>
                <w:b w:val="0"/>
                <w:bCs w:val="0"/>
                <w:i/>
                <w:sz w:val="28"/>
                <w:szCs w:val="28"/>
              </w:rPr>
            </m:ctrlPr>
          </m:sub>
          <m:sup>
            <m:ctrlPr>
              <w:rPr>
                <w:rFonts w:hint="default" w:ascii="Cambria Math" w:hAnsi="Cambria Math" w:eastAsia="Times New Roman" w:cs="Times New Roman"/>
                <w:b w:val="0"/>
                <w:bCs w:val="0"/>
                <w:i/>
                <w:sz w:val="28"/>
                <w:szCs w:val="28"/>
              </w:rPr>
            </m:ctrlPr>
          </m:sup>
          <m:e>
            <m:sSub>
              <m:sSubPr>
                <m:ctrlPr>
                  <w:rPr>
                    <w:rFonts w:hint="default" w:ascii="Cambria Math" w:hAnsi="Cambria Math" w:eastAsia="Times New Roman" w:cs="Times New Roman"/>
                    <w:b w:val="0"/>
                    <w:bCs w:val="0"/>
                    <w:i/>
                    <w:sz w:val="28"/>
                    <w:szCs w:val="28"/>
                  </w:rPr>
                </m:ctrlPr>
              </m:sSubPr>
              <m:e>
                <m:r>
                  <m:rPr>
                    <m:nor/>
                  </m:rPr>
                  <w:rPr>
                    <w:rFonts w:hint="default" w:ascii="Cambria Math" w:hAnsi="Cambria Math" w:cs="Times New Roman"/>
                    <w:b w:val="0"/>
                    <w:bCs w:val="0"/>
                    <w:i/>
                    <w:sz w:val="28"/>
                    <w:szCs w:val="28"/>
                  </w:rPr>
                  <m:t>Pl</m:t>
                </m:r>
                <m:ctrlPr>
                  <w:rPr>
                    <w:rFonts w:hint="default" w:ascii="Cambria Math" w:hAnsi="Cambria Math" w:eastAsia="Times New Roman" w:cs="Times New Roman"/>
                    <w:b w:val="0"/>
                    <w:bCs w:val="0"/>
                    <w:i/>
                    <w:sz w:val="28"/>
                    <w:szCs w:val="28"/>
                  </w:rPr>
                </m:ctrlPr>
              </m:e>
              <m:sub>
                <m:r>
                  <m:rPr>
                    <m:nor/>
                  </m:rPr>
                  <w:rPr>
                    <w:rFonts w:hint="default" w:ascii="Cambria Math" w:hAnsi="Cambria Math" w:cs="Times New Roman"/>
                    <w:b w:val="0"/>
                    <w:bCs w:val="0"/>
                    <w:i/>
                    <w:sz w:val="28"/>
                    <w:szCs w:val="28"/>
                  </w:rPr>
                  <m:t>n</m:t>
                </m:r>
                <m:r>
                  <m:rPr>
                    <m:nor/>
                    <m:sty m:val="p"/>
                  </m:rPr>
                  <w:rPr>
                    <w:rFonts w:hint="default" w:ascii="Cambria Math" w:hAnsi="Cambria Math" w:cs="Times New Roman"/>
                    <w:b w:val="0"/>
                    <w:bCs w:val="0"/>
                    <w:i w:val="0"/>
                    <w:sz w:val="28"/>
                    <w:szCs w:val="28"/>
                  </w:rPr>
                  <m:t xml:space="preserve"> </m:t>
                </m:r>
                <m:ctrlPr>
                  <w:rPr>
                    <w:rFonts w:hint="default" w:ascii="Cambria Math" w:hAnsi="Cambria Math" w:eastAsia="Times New Roman" w:cs="Times New Roman"/>
                    <w:b w:val="0"/>
                    <w:bCs w:val="0"/>
                    <w:i/>
                    <w:sz w:val="28"/>
                    <w:szCs w:val="28"/>
                  </w:rPr>
                </m:ctrlPr>
              </m:sub>
            </m:sSub>
            <m:r>
              <m:rPr>
                <m:nor/>
                <m:sty m:val="p"/>
              </m:rPr>
              <w:rPr>
                <w:rFonts w:hint="default" w:ascii="Cambria Math" w:hAnsi="Cambria Math" w:cs="Times New Roman"/>
                <w:b w:val="0"/>
                <w:bCs w:val="0"/>
                <w:i w:val="0"/>
                <w:sz w:val="28"/>
                <w:szCs w:val="28"/>
              </w:rPr>
              <m:t>=</m:t>
            </m:r>
            <m:ctrlPr>
              <w:rPr>
                <w:rFonts w:hint="default" w:ascii="Cambria Math" w:hAnsi="Cambria Math" w:eastAsia="Times New Roman" w:cs="Times New Roman"/>
                <w:b w:val="0"/>
                <w:bCs w:val="0"/>
                <w:i/>
                <w:sz w:val="28"/>
                <w:szCs w:val="28"/>
              </w:rPr>
            </m:ctrlPr>
          </m:e>
        </m:nary>
      </m:oMath>
      <w:r>
        <w:rPr>
          <w:rFonts w:hint="default" w:ascii="Times New Roman" w:hAnsi="Times New Roman" w:eastAsia="Times New Roman" w:cs="Times New Roman"/>
          <w:b w:val="0"/>
          <w:bCs w:val="0"/>
          <w:i w:val="0"/>
          <w:sz w:val="28"/>
          <w:szCs w:val="28"/>
          <w:lang w:val="uz-Latn-UZ"/>
        </w:rPr>
        <w:t xml:space="preserve"> </w:t>
      </w:r>
      <w:r>
        <w:rPr>
          <w:rFonts w:hint="default" w:ascii="Times New Roman" w:hAnsi="Times New Roman" w:eastAsia="Times New Roman" w:cs="Times New Roman"/>
          <w:b w:val="0"/>
          <w:bCs w:val="0"/>
          <w:i w:val="0"/>
          <w:sz w:val="28"/>
          <w:szCs w:val="28"/>
          <w:lang w:val="en-US"/>
        </w:rPr>
        <w:t>2207</w:t>
      </w:r>
      <w:r>
        <w:rPr>
          <w:rFonts w:hint="default" w:ascii="Times New Roman" w:hAnsi="Times New Roman" w:eastAsia="Times New Roman" w:cs="Times New Roman"/>
          <w:b w:val="0"/>
          <w:bCs w:val="0"/>
          <w:i w:val="0"/>
          <w:sz w:val="28"/>
          <w:szCs w:val="28"/>
          <w:lang w:val="uz-Latn-UZ"/>
        </w:rPr>
        <w:t>*2</w:t>
      </w:r>
      <w:r>
        <w:rPr>
          <w:rFonts w:hint="default" w:ascii="Times New Roman" w:hAnsi="Times New Roman" w:eastAsia="Times New Roman" w:cs="Times New Roman"/>
          <w:b w:val="0"/>
          <w:bCs w:val="0"/>
          <w:i w:val="0"/>
          <w:sz w:val="28"/>
          <w:szCs w:val="28"/>
          <w:lang w:val="en-US"/>
        </w:rPr>
        <w:t>25,8</w:t>
      </w:r>
      <w:r>
        <w:rPr>
          <w:rFonts w:hint="default" w:ascii="Times New Roman" w:hAnsi="Times New Roman" w:eastAsia="Times New Roman" w:cs="Times New Roman"/>
          <w:b w:val="0"/>
          <w:bCs w:val="0"/>
          <w:i w:val="0"/>
          <w:sz w:val="28"/>
          <w:szCs w:val="28"/>
          <w:lang w:val="uz-Latn-UZ"/>
        </w:rPr>
        <w:t>*7</w:t>
      </w:r>
      <w:r>
        <w:rPr>
          <w:rFonts w:hint="default" w:ascii="Times New Roman" w:hAnsi="Times New Roman" w:eastAsia="Times New Roman" w:cs="Times New Roman"/>
          <w:b w:val="0"/>
          <w:bCs w:val="0"/>
          <w:i w:val="0"/>
          <w:sz w:val="28"/>
          <w:szCs w:val="28"/>
          <w:lang w:val="en-US"/>
        </w:rPr>
        <w:t>9,4</w:t>
      </w:r>
      <w:r>
        <w:rPr>
          <w:rFonts w:hint="default" w:ascii="Times New Roman" w:hAnsi="Times New Roman" w:eastAsia="Times New Roman" w:cs="Times New Roman"/>
          <w:b w:val="0"/>
          <w:bCs w:val="0"/>
          <w:i w:val="0"/>
          <w:sz w:val="28"/>
          <w:szCs w:val="28"/>
          <w:lang w:val="uz-Latn-UZ"/>
        </w:rPr>
        <w:t>*24</w:t>
      </w:r>
      <w:r>
        <w:rPr>
          <w:rFonts w:hint="default" w:ascii="Times New Roman" w:hAnsi="Times New Roman" w:eastAsia="Times New Roman" w:cs="Times New Roman"/>
          <w:b w:val="0"/>
          <w:bCs w:val="0"/>
          <w:i w:val="0"/>
          <w:sz w:val="28"/>
          <w:szCs w:val="28"/>
          <w:lang w:val="en-US"/>
        </w:rPr>
        <w:t>/1000000</w:t>
      </w:r>
      <w:r>
        <w:rPr>
          <w:rFonts w:hint="default" w:ascii="Times New Roman" w:hAnsi="Times New Roman" w:eastAsia="Times New Roman" w:cs="Times New Roman"/>
          <w:b w:val="0"/>
          <w:bCs w:val="0"/>
          <w:i w:val="0"/>
          <w:sz w:val="28"/>
          <w:szCs w:val="28"/>
          <w:lang w:val="uz-Latn-UZ"/>
        </w:rPr>
        <w:t>=</w:t>
      </w:r>
      <w:r>
        <w:rPr>
          <w:rFonts w:hint="default" w:ascii="Times New Roman" w:hAnsi="Times New Roman" w:eastAsia="Times New Roman" w:cs="Times New Roman"/>
          <w:b w:val="0"/>
          <w:bCs w:val="0"/>
          <w:i w:val="0"/>
          <w:sz w:val="28"/>
          <w:szCs w:val="28"/>
          <w:lang w:val="en-US"/>
        </w:rPr>
        <w:t>949,64</w:t>
      </w:r>
      <w:r>
        <w:rPr>
          <w:rFonts w:hint="default" w:ascii="Times New Roman" w:hAnsi="Times New Roman" w:eastAsia="Times New Roman" w:cs="Times New Roman"/>
          <w:b w:val="0"/>
          <w:bCs w:val="0"/>
          <w:i w:val="0"/>
          <w:sz w:val="28"/>
          <w:szCs w:val="28"/>
          <w:lang w:val="uz-Latn-UZ"/>
        </w:rPr>
        <w:t xml:space="preserve"> mln.t.km.netto</w:t>
      </w:r>
    </w:p>
    <w:p w14:paraId="3242634E">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ascii="Times New Roman" w:hAnsi="Times New Roman" w:cs="Times New Roman"/>
          <w:b/>
          <w:bCs/>
          <w:sz w:val="28"/>
          <w:szCs w:val="28"/>
        </w:rPr>
      </w:pPr>
    </w:p>
    <w:p w14:paraId="09882DDD">
      <w:pPr>
        <w:keepNext w:val="0"/>
        <w:keepLines w:val="0"/>
        <w:pageBreakBefore w:val="0"/>
        <w:widowControl/>
        <w:kinsoku/>
        <w:wordWrap/>
        <w:overflowPunct/>
        <w:topLinePunct w:val="0"/>
        <w:autoSpaceDE/>
        <w:autoSpaceDN/>
        <w:bidi w:val="0"/>
        <w:adjustRightInd/>
        <w:snapToGrid/>
        <w:spacing w:after="0" w:line="360" w:lineRule="auto"/>
        <w:ind w:firstLine="708" w:firstLineChars="0"/>
        <w:textAlignment w:val="auto"/>
        <w:rPr>
          <w:rFonts w:ascii="Times New Roman" w:hAnsi="Times New Roman" w:eastAsia="Times New Roman" w:cs="Times New Roman"/>
          <w:sz w:val="28"/>
          <w:szCs w:val="28"/>
        </w:rPr>
      </w:pPr>
      <w:r>
        <w:rPr>
          <w:rFonts w:hint="default" w:ascii="Times New Roman" w:hAnsi="Times New Roman" w:cs="Times New Roman"/>
          <w:sz w:val="28"/>
          <w:szCs w:val="28"/>
          <w:lang w:val="uz-Latn-UZ"/>
        </w:rPr>
        <w:t>B</w:t>
      </w:r>
      <w:r>
        <w:rPr>
          <w:rFonts w:ascii="Times New Roman" w:hAnsi="Times New Roman" w:cs="Times New Roman"/>
          <w:sz w:val="28"/>
          <w:szCs w:val="28"/>
        </w:rPr>
        <w:t>u yerda:</w:t>
      </w:r>
    </w:p>
    <w:p w14:paraId="03A85130">
      <w:pPr>
        <w:keepNext w:val="0"/>
        <w:keepLines w:val="0"/>
        <w:pageBreakBefore w:val="0"/>
        <w:widowControl/>
        <w:kinsoku/>
        <w:wordWrap/>
        <w:overflowPunct/>
        <w:topLinePunct w:val="0"/>
        <w:autoSpaceDE/>
        <w:autoSpaceDN/>
        <w:bidi w:val="0"/>
        <w:adjustRightInd/>
        <w:snapToGrid/>
        <w:spacing w:after="0" w:line="360" w:lineRule="auto"/>
        <w:textAlignment w:val="auto"/>
        <w:rPr>
          <w:rFonts w:ascii="Times New Roman" w:hAnsi="Times New Roman" w:cs="Times New Roman"/>
          <w:sz w:val="28"/>
          <w:szCs w:val="28"/>
        </w:rPr>
      </w:pPr>
      <m:oMath>
        <m:nary>
          <m:naryPr>
            <m:chr m:val="∑"/>
            <m:limLoc m:val="undOvr"/>
            <m:subHide m:val="1"/>
            <m:supHide m:val="1"/>
            <m:ctrlPr>
              <w:rPr>
                <w:rFonts w:ascii="Cambria Math" w:hAnsi="Cambria Math" w:eastAsia="Times New Roman" w:cs="Times New Roman"/>
                <w:i/>
                <w:sz w:val="28"/>
                <w:szCs w:val="28"/>
              </w:rPr>
            </m:ctrlPr>
          </m:naryPr>
          <m:sub>
            <m:ctrlPr>
              <w:rPr>
                <w:rFonts w:ascii="Cambria Math" w:hAnsi="Cambria Math" w:eastAsia="Times New Roman" w:cs="Times New Roman"/>
                <w:i/>
                <w:sz w:val="28"/>
                <w:szCs w:val="28"/>
              </w:rPr>
            </m:ctrlPr>
          </m:sub>
          <m:sup>
            <m:ctrlPr>
              <w:rPr>
                <w:rFonts w:ascii="Cambria Math" w:hAnsi="Cambria Math" w:eastAsia="Times New Roman" w:cs="Times New Roman"/>
                <w:i/>
                <w:sz w:val="28"/>
                <w:szCs w:val="28"/>
              </w:rPr>
            </m:ctrlPr>
          </m:sup>
          <m:e>
            <m:r>
              <m:rPr/>
              <w:rPr>
                <w:rFonts w:ascii="Cambria Math" w:hAnsi="Cambria Math" w:cs="Times New Roman"/>
                <w:sz w:val="28"/>
                <w:szCs w:val="28"/>
              </w:rPr>
              <m:t>U</m:t>
            </m:r>
            <m:ctrlPr>
              <w:rPr>
                <w:rFonts w:ascii="Cambria Math" w:hAnsi="Cambria Math" w:eastAsia="Times New Roman" w:cs="Times New Roman"/>
                <w:i/>
                <w:sz w:val="28"/>
                <w:szCs w:val="28"/>
              </w:rPr>
            </m:ctrlPr>
          </m:e>
        </m:nary>
      </m:oMath>
      <w:r>
        <w:rPr>
          <w:rFonts w:ascii="Times New Roman" w:hAnsi="Times New Roman" w:cs="Times New Roman"/>
          <w:sz w:val="28"/>
          <w:szCs w:val="28"/>
        </w:rPr>
        <w:t>- Mintaqaviy temir yo‘l uzel ishi (vag);</w:t>
      </w:r>
    </w:p>
    <w:p w14:paraId="33953E73">
      <w:pPr>
        <w:keepNext w:val="0"/>
        <w:keepLines w:val="0"/>
        <w:pageBreakBefore w:val="0"/>
        <w:widowControl/>
        <w:kinsoku/>
        <w:wordWrap/>
        <w:overflowPunct/>
        <w:topLinePunct w:val="0"/>
        <w:autoSpaceDE/>
        <w:autoSpaceDN/>
        <w:bidi w:val="0"/>
        <w:adjustRightInd/>
        <w:snapToGrid/>
        <w:spacing w:after="0" w:line="360" w:lineRule="auto"/>
        <w:textAlignment w:val="auto"/>
        <w:rPr>
          <w:rFonts w:ascii="Times New Roman" w:hAnsi="Times New Roman" w:cs="Times New Roman"/>
          <w:sz w:val="28"/>
          <w:szCs w:val="28"/>
        </w:rPr>
      </w:pPr>
      <m:oMath>
        <m:sSub>
          <m:sSubPr>
            <m:ctrlPr>
              <w:rPr>
                <w:rFonts w:ascii="Cambria Math" w:hAnsi="Cambria Math" w:eastAsia="Times New Roman" w:cs="Times New Roman"/>
                <w:i/>
                <w:iCs/>
                <w:sz w:val="28"/>
                <w:szCs w:val="28"/>
              </w:rPr>
            </m:ctrlPr>
          </m:sSubPr>
          <m:e>
            <m:r>
              <m:rPr/>
              <w:rPr>
                <w:rFonts w:ascii="Cambria Math" w:hAnsi="Cambria Math" w:cs="Times New Roman"/>
                <w:sz w:val="28"/>
                <w:szCs w:val="28"/>
              </w:rPr>
              <m:t>R</m:t>
            </m:r>
            <m:ctrlPr>
              <w:rPr>
                <w:rFonts w:ascii="Cambria Math" w:hAnsi="Cambria Math" w:eastAsia="Times New Roman" w:cs="Times New Roman"/>
                <w:i/>
                <w:iCs/>
                <w:sz w:val="28"/>
                <w:szCs w:val="28"/>
              </w:rPr>
            </m:ctrlPr>
          </m:e>
          <m:sub>
            <m:r>
              <m:rPr/>
              <w:rPr>
                <w:rFonts w:ascii="Cambria Math" w:hAnsi="Cambria Math" w:cs="Times New Roman"/>
                <w:sz w:val="28"/>
                <w:szCs w:val="28"/>
              </w:rPr>
              <m:t>gr</m:t>
            </m:r>
            <m:ctrlPr>
              <w:rPr>
                <w:rFonts w:ascii="Cambria Math" w:hAnsi="Cambria Math" w:eastAsia="Times New Roman" w:cs="Times New Roman"/>
                <w:i/>
                <w:iCs/>
                <w:sz w:val="28"/>
                <w:szCs w:val="28"/>
              </w:rPr>
            </m:ctrlPr>
          </m:sub>
        </m:sSub>
      </m:oMath>
      <w:r>
        <w:rPr>
          <w:rFonts w:ascii="Times New Roman" w:hAnsi="Times New Roman" w:cs="Times New Roman"/>
          <w:i/>
          <w:iCs/>
          <w:sz w:val="28"/>
          <w:szCs w:val="28"/>
        </w:rPr>
        <w:t xml:space="preserve">  -</w:t>
      </w:r>
      <w:r>
        <w:rPr>
          <w:rFonts w:ascii="Times New Roman" w:hAnsi="Times New Roman" w:cs="Times New Roman"/>
          <w:sz w:val="28"/>
          <w:szCs w:val="28"/>
        </w:rPr>
        <w:t xml:space="preserve"> vagonning yuklangan reysi (km);</w:t>
      </w:r>
    </w:p>
    <w:p w14:paraId="23DDAF5F">
      <w:pPr>
        <w:keepNext w:val="0"/>
        <w:keepLines w:val="0"/>
        <w:pageBreakBefore w:val="0"/>
        <w:widowControl/>
        <w:kinsoku/>
        <w:wordWrap/>
        <w:overflowPunct/>
        <w:topLinePunct w:val="0"/>
        <w:autoSpaceDE/>
        <w:autoSpaceDN/>
        <w:bidi w:val="0"/>
        <w:adjustRightInd/>
        <w:snapToGrid/>
        <w:spacing w:after="0" w:line="360" w:lineRule="auto"/>
        <w:textAlignment w:val="auto"/>
        <w:rPr>
          <w:rFonts w:ascii="Times New Roman" w:hAnsi="Times New Roman" w:cs="Times New Roman"/>
          <w:sz w:val="28"/>
          <w:szCs w:val="28"/>
        </w:rPr>
      </w:pPr>
      <m:oMath>
        <m:sSub>
          <m:sSubPr>
            <m:ctrlPr>
              <w:rPr>
                <w:rFonts w:ascii="Cambria Math" w:hAnsi="Cambria Math" w:eastAsia="Times New Roman" w:cs="Times New Roman"/>
                <w:i/>
                <w:sz w:val="28"/>
                <w:szCs w:val="28"/>
              </w:rPr>
            </m:ctrlPr>
          </m:sSubPr>
          <m:e>
            <m:r>
              <m:rPr/>
              <w:rPr>
                <w:rFonts w:ascii="Cambria Math" w:hAnsi="Cambria Math" w:cs="Times New Roman"/>
                <w:sz w:val="28"/>
                <w:szCs w:val="28"/>
              </w:rPr>
              <m:t>q</m:t>
            </m:r>
            <m:ctrlPr>
              <w:rPr>
                <w:rFonts w:ascii="Cambria Math" w:hAnsi="Cambria Math" w:eastAsia="Times New Roman" w:cs="Times New Roman"/>
                <w:i/>
                <w:sz w:val="28"/>
                <w:szCs w:val="28"/>
              </w:rPr>
            </m:ctrlPr>
          </m:e>
          <m:sub>
            <m:r>
              <m:rPr/>
              <w:rPr>
                <w:rFonts w:ascii="Cambria Math" w:hAnsi="Cambria Math" w:cs="Times New Roman"/>
                <w:sz w:val="28"/>
                <w:szCs w:val="28"/>
              </w:rPr>
              <m:t>gr</m:t>
            </m:r>
            <m:ctrlPr>
              <w:rPr>
                <w:rFonts w:ascii="Cambria Math" w:hAnsi="Cambria Math" w:eastAsia="Times New Roman" w:cs="Times New Roman"/>
                <w:i/>
                <w:sz w:val="28"/>
                <w:szCs w:val="28"/>
              </w:rPr>
            </m:ctrlPr>
          </m:sub>
        </m:sSub>
      </m:oMath>
      <w:r>
        <w:rPr>
          <w:rFonts w:ascii="Times New Roman" w:hAnsi="Times New Roman" w:cs="Times New Roman"/>
          <w:sz w:val="28"/>
          <w:szCs w:val="28"/>
        </w:rPr>
        <w:t>- yukli vagonning dinamik yuklanishi (tonna);</w:t>
      </w:r>
    </w:p>
    <w:p w14:paraId="4A30CCD5">
      <w:pPr>
        <w:keepNext w:val="0"/>
        <w:keepLines w:val="0"/>
        <w:pageBreakBefore w:val="0"/>
        <w:widowControl/>
        <w:kinsoku/>
        <w:wordWrap/>
        <w:overflowPunct/>
        <w:topLinePunct w:val="0"/>
        <w:autoSpaceDE/>
        <w:autoSpaceDN/>
        <w:bidi w:val="0"/>
        <w:adjustRightInd/>
        <w:snapToGrid/>
        <w:spacing w:after="0" w:line="360" w:lineRule="auto"/>
        <w:textAlignment w:val="auto"/>
        <w:rPr>
          <w:rFonts w:ascii="Times New Roman" w:hAnsi="Times New Roman" w:cs="Times New Roman"/>
          <w:sz w:val="28"/>
          <w:szCs w:val="28"/>
        </w:rPr>
      </w:pPr>
      <m:oMath>
        <m:r>
          <m:rPr/>
          <w:rPr>
            <w:rFonts w:ascii="Cambria Math" w:hAnsi="Cambria Math" w:cs="Times New Roman"/>
            <w:sz w:val="28"/>
            <w:szCs w:val="28"/>
          </w:rPr>
          <m:t>t</m:t>
        </m:r>
      </m:oMath>
      <w:r>
        <w:rPr>
          <w:rFonts w:ascii="Times New Roman" w:hAnsi="Times New Roman" w:cs="Times New Roman"/>
          <w:sz w:val="28"/>
          <w:szCs w:val="28"/>
        </w:rPr>
        <w:t xml:space="preserve"> - tahlil qilinayotgan davr davomiyligi (sutka).</w:t>
      </w:r>
    </w:p>
    <w:p w14:paraId="63F65BF3">
      <w:pPr>
        <w:keepNext w:val="0"/>
        <w:keepLines w:val="0"/>
        <w:pageBreakBefore w:val="0"/>
        <w:widowControl/>
        <w:kinsoku/>
        <w:wordWrap/>
        <w:overflowPunct/>
        <w:topLinePunct w:val="0"/>
        <w:autoSpaceDE/>
        <w:autoSpaceDN/>
        <w:bidi w:val="0"/>
        <w:adjustRightInd/>
        <w:snapToGrid/>
        <w:spacing w:after="0" w:line="360" w:lineRule="auto"/>
        <w:ind w:firstLine="708" w:firstLineChars="0"/>
        <w:textAlignment w:val="auto"/>
        <w:rPr>
          <w:rFonts w:ascii="Times New Roman" w:hAnsi="Times New Roman" w:cs="Times New Roman"/>
          <w:b/>
          <w:bCs/>
          <w:sz w:val="28"/>
          <w:szCs w:val="28"/>
        </w:rPr>
      </w:pPr>
      <w:r>
        <w:rPr>
          <w:rFonts w:ascii="Times New Roman" w:hAnsi="Times New Roman" w:cs="Times New Roman"/>
          <w:sz w:val="28"/>
          <w:szCs w:val="28"/>
        </w:rPr>
        <w:t>Berilgan statistik hisobot ma’lumotlari asosida 1-jadval tuz</w:t>
      </w:r>
      <w:r>
        <w:rPr>
          <w:rFonts w:hint="default" w:ascii="Times New Roman" w:hAnsi="Times New Roman" w:cs="Times New Roman"/>
          <w:sz w:val="28"/>
          <w:szCs w:val="28"/>
          <w:lang w:val="uz-Latn-UZ"/>
        </w:rPr>
        <w:t>ildi.</w:t>
      </w:r>
    </w:p>
    <w:p w14:paraId="74FE2AD5">
      <w:pPr>
        <w:keepNext w:val="0"/>
        <w:keepLines w:val="0"/>
        <w:pageBreakBefore w:val="0"/>
        <w:widowControl/>
        <w:kinsoku/>
        <w:wordWrap/>
        <w:overflowPunct/>
        <w:topLinePunct w:val="0"/>
        <w:autoSpaceDE/>
        <w:autoSpaceDN/>
        <w:bidi w:val="0"/>
        <w:adjustRightInd/>
        <w:snapToGrid/>
        <w:spacing w:after="0" w:line="360" w:lineRule="auto"/>
        <w:jc w:val="right"/>
        <w:rPr>
          <w:rFonts w:ascii="Times New Roman" w:hAnsi="Times New Roman" w:cs="Times New Roman"/>
          <w:b/>
          <w:bCs/>
          <w:sz w:val="28"/>
          <w:szCs w:val="28"/>
        </w:rPr>
      </w:pPr>
    </w:p>
    <w:p w14:paraId="762106D6">
      <w:pPr>
        <w:keepNext w:val="0"/>
        <w:keepLines w:val="0"/>
        <w:pageBreakBefore w:val="0"/>
        <w:widowControl/>
        <w:kinsoku/>
        <w:wordWrap/>
        <w:overflowPunct/>
        <w:topLinePunct w:val="0"/>
        <w:autoSpaceDE/>
        <w:autoSpaceDN/>
        <w:bidi w:val="0"/>
        <w:adjustRightInd/>
        <w:snapToGrid/>
        <w:spacing w:after="0" w:line="360" w:lineRule="auto"/>
        <w:jc w:val="right"/>
        <w:rPr>
          <w:rFonts w:ascii="Times New Roman" w:hAnsi="Times New Roman" w:cs="Times New Roman"/>
          <w:b/>
          <w:bCs/>
          <w:sz w:val="28"/>
          <w:szCs w:val="28"/>
        </w:rPr>
      </w:pPr>
    </w:p>
    <w:p w14:paraId="784D214D">
      <w:pPr>
        <w:keepNext w:val="0"/>
        <w:keepLines w:val="0"/>
        <w:pageBreakBefore w:val="0"/>
        <w:widowControl/>
        <w:kinsoku/>
        <w:wordWrap/>
        <w:overflowPunct/>
        <w:topLinePunct w:val="0"/>
        <w:autoSpaceDE/>
        <w:autoSpaceDN/>
        <w:bidi w:val="0"/>
        <w:adjustRightInd/>
        <w:snapToGrid/>
        <w:spacing w:after="0" w:line="360" w:lineRule="auto"/>
        <w:jc w:val="right"/>
        <w:rPr>
          <w:rFonts w:ascii="Times New Roman" w:hAnsi="Times New Roman" w:cs="Times New Roman"/>
          <w:b/>
          <w:bCs/>
          <w:sz w:val="28"/>
          <w:szCs w:val="28"/>
        </w:rPr>
      </w:pPr>
    </w:p>
    <w:p w14:paraId="58E536E5">
      <w:pPr>
        <w:keepNext w:val="0"/>
        <w:keepLines w:val="0"/>
        <w:pageBreakBefore w:val="0"/>
        <w:widowControl/>
        <w:kinsoku/>
        <w:wordWrap/>
        <w:overflowPunct/>
        <w:topLinePunct w:val="0"/>
        <w:autoSpaceDE/>
        <w:autoSpaceDN/>
        <w:bidi w:val="0"/>
        <w:adjustRightInd/>
        <w:snapToGrid/>
        <w:spacing w:after="0" w:line="360" w:lineRule="auto"/>
        <w:jc w:val="right"/>
        <w:rPr>
          <w:rFonts w:ascii="Times New Roman" w:hAnsi="Times New Roman" w:cs="Times New Roman"/>
          <w:b/>
          <w:bCs/>
          <w:sz w:val="28"/>
          <w:szCs w:val="28"/>
        </w:rPr>
      </w:pPr>
    </w:p>
    <w:p w14:paraId="7F67DF5F">
      <w:pPr>
        <w:keepNext w:val="0"/>
        <w:keepLines w:val="0"/>
        <w:pageBreakBefore w:val="0"/>
        <w:widowControl/>
        <w:kinsoku/>
        <w:wordWrap/>
        <w:overflowPunct/>
        <w:topLinePunct w:val="0"/>
        <w:autoSpaceDE/>
        <w:autoSpaceDN/>
        <w:bidi w:val="0"/>
        <w:adjustRightInd/>
        <w:snapToGrid/>
        <w:spacing w:after="0" w:line="360" w:lineRule="auto"/>
        <w:jc w:val="right"/>
        <w:rPr>
          <w:rFonts w:ascii="Times New Roman" w:hAnsi="Times New Roman" w:cs="Times New Roman"/>
          <w:b/>
          <w:bCs/>
          <w:sz w:val="28"/>
          <w:szCs w:val="28"/>
        </w:rPr>
      </w:pPr>
    </w:p>
    <w:p w14:paraId="28FC5F5E">
      <w:pPr>
        <w:keepNext w:val="0"/>
        <w:keepLines w:val="0"/>
        <w:pageBreakBefore w:val="0"/>
        <w:widowControl/>
        <w:kinsoku/>
        <w:wordWrap/>
        <w:overflowPunct/>
        <w:topLinePunct w:val="0"/>
        <w:autoSpaceDE/>
        <w:autoSpaceDN/>
        <w:bidi w:val="0"/>
        <w:adjustRightInd/>
        <w:snapToGrid/>
        <w:spacing w:after="0" w:line="360" w:lineRule="auto"/>
        <w:jc w:val="right"/>
        <w:rPr>
          <w:rFonts w:ascii="Times New Roman" w:hAnsi="Times New Roman" w:cs="Times New Roman"/>
          <w:b/>
          <w:bCs/>
          <w:sz w:val="28"/>
          <w:szCs w:val="28"/>
        </w:rPr>
      </w:pPr>
    </w:p>
    <w:p w14:paraId="47A21349">
      <w:pPr>
        <w:keepNext w:val="0"/>
        <w:keepLines w:val="0"/>
        <w:pageBreakBefore w:val="0"/>
        <w:widowControl/>
        <w:kinsoku/>
        <w:wordWrap/>
        <w:overflowPunct/>
        <w:topLinePunct w:val="0"/>
        <w:autoSpaceDE/>
        <w:autoSpaceDN/>
        <w:bidi w:val="0"/>
        <w:adjustRightInd/>
        <w:snapToGrid/>
        <w:spacing w:after="0" w:line="360" w:lineRule="auto"/>
        <w:jc w:val="right"/>
        <w:rPr>
          <w:rFonts w:ascii="Times New Roman" w:hAnsi="Times New Roman" w:cs="Times New Roman"/>
          <w:b/>
          <w:bCs/>
          <w:sz w:val="28"/>
          <w:szCs w:val="28"/>
        </w:rPr>
      </w:pPr>
    </w:p>
    <w:p w14:paraId="1AB652A4">
      <w:pPr>
        <w:keepNext w:val="0"/>
        <w:keepLines w:val="0"/>
        <w:pageBreakBefore w:val="0"/>
        <w:widowControl/>
        <w:kinsoku/>
        <w:wordWrap/>
        <w:overflowPunct/>
        <w:topLinePunct w:val="0"/>
        <w:autoSpaceDE/>
        <w:autoSpaceDN/>
        <w:bidi w:val="0"/>
        <w:adjustRightInd/>
        <w:snapToGrid/>
        <w:spacing w:after="0" w:line="360" w:lineRule="auto"/>
        <w:jc w:val="right"/>
        <w:rPr>
          <w:rFonts w:ascii="Times New Roman" w:hAnsi="Times New Roman" w:cs="Times New Roman"/>
          <w:b/>
          <w:bCs/>
          <w:sz w:val="28"/>
          <w:szCs w:val="28"/>
        </w:rPr>
      </w:pPr>
      <w:r>
        <w:rPr>
          <w:rFonts w:ascii="Times New Roman" w:hAnsi="Times New Roman" w:cs="Times New Roman"/>
          <w:b/>
          <w:bCs/>
          <w:sz w:val="28"/>
          <w:szCs w:val="28"/>
        </w:rPr>
        <w:t>1-jadval</w:t>
      </w:r>
    </w:p>
    <w:p w14:paraId="2764E00C">
      <w:pPr>
        <w:keepNext w:val="0"/>
        <w:keepLines w:val="0"/>
        <w:pageBreakBefore w:val="0"/>
        <w:widowControl/>
        <w:kinsoku/>
        <w:wordWrap/>
        <w:overflowPunct/>
        <w:topLinePunct w:val="0"/>
        <w:autoSpaceDE/>
        <w:autoSpaceDN/>
        <w:bidi w:val="0"/>
        <w:adjustRightInd/>
        <w:snapToGrid/>
        <w:spacing w:after="0" w:line="360" w:lineRule="auto"/>
        <w:jc w:val="center"/>
        <w:rPr>
          <w:rFonts w:ascii="Times New Roman" w:hAnsi="Times New Roman" w:cs="Times New Roman"/>
          <w:b/>
          <w:bCs/>
          <w:sz w:val="28"/>
          <w:szCs w:val="28"/>
        </w:rPr>
      </w:pPr>
      <w:r>
        <w:rPr>
          <w:rFonts w:hint="default" w:ascii="Times New Roman" w:hAnsi="Times New Roman" w:cs="Times New Roman"/>
          <w:b/>
          <w:bCs/>
          <w:sz w:val="28"/>
          <w:szCs w:val="28"/>
          <w:lang w:val="uz-Latn-UZ"/>
        </w:rPr>
        <w:t xml:space="preserve">Transport korxonalari ishini </w:t>
      </w:r>
      <w:r>
        <w:rPr>
          <w:rFonts w:ascii="Times New Roman" w:hAnsi="Times New Roman" w:cs="Times New Roman"/>
          <w:b/>
          <w:bCs/>
          <w:sz w:val="28"/>
          <w:szCs w:val="28"/>
        </w:rPr>
        <w:t>ifodalovchi hajm va sifat</w:t>
      </w:r>
    </w:p>
    <w:p w14:paraId="5013482C">
      <w:pPr>
        <w:keepNext w:val="0"/>
        <w:keepLines w:val="0"/>
        <w:pageBreakBefore w:val="0"/>
        <w:widowControl/>
        <w:kinsoku/>
        <w:wordWrap/>
        <w:overflowPunct/>
        <w:topLinePunct w:val="0"/>
        <w:autoSpaceDE/>
        <w:autoSpaceDN/>
        <w:bidi w:val="0"/>
        <w:adjustRightInd/>
        <w:snapToGrid/>
        <w:spacing w:after="0" w:line="360" w:lineRule="auto"/>
        <w:jc w:val="center"/>
        <w:rPr>
          <w:rFonts w:ascii="Times New Roman" w:hAnsi="Times New Roman" w:cs="Times New Roman"/>
          <w:sz w:val="28"/>
          <w:szCs w:val="28"/>
        </w:rPr>
      </w:pPr>
      <w:r>
        <w:rPr>
          <w:rFonts w:ascii="Times New Roman" w:hAnsi="Times New Roman" w:cs="Times New Roman"/>
          <w:b/>
          <w:bCs/>
          <w:sz w:val="28"/>
          <w:szCs w:val="28"/>
        </w:rPr>
        <w:t>ko‘rsatkichlarming dinamikasi</w:t>
      </w:r>
    </w:p>
    <w:tbl>
      <w:tblPr>
        <w:tblStyle w:val="4"/>
        <w:tblpPr w:leftFromText="180" w:rightFromText="180" w:vertAnchor="text" w:horzAnchor="page" w:tblpX="1909" w:tblpY="499"/>
        <w:tblOverlap w:val="never"/>
        <w:tblW w:w="899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108" w:type="dxa"/>
          <w:bottom w:w="0" w:type="dxa"/>
          <w:right w:w="108" w:type="dxa"/>
        </w:tblCellMar>
      </w:tblPr>
      <w:tblGrid>
        <w:gridCol w:w="2544"/>
        <w:gridCol w:w="1763"/>
        <w:gridCol w:w="1855"/>
        <w:gridCol w:w="1400"/>
        <w:gridCol w:w="1437"/>
      </w:tblGrid>
      <w:tr w14:paraId="1E91C0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544" w:type="dxa"/>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5675658F">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SimSun" w:cs="Times New Roman"/>
                <w:i w:val="0"/>
                <w:iCs w:val="0"/>
                <w:color w:val="000000"/>
                <w:kern w:val="0"/>
                <w:sz w:val="22"/>
                <w:szCs w:val="22"/>
                <w:u w:val="none"/>
                <w:lang w:val="en-US" w:eastAsia="zh-CN" w:bidi="ar"/>
              </w:rPr>
              <w:t>K</w:t>
            </w:r>
            <w:r>
              <w:rPr>
                <w:rFonts w:hint="default" w:ascii="Times New Roman" w:hAnsi="Times New Roman" w:eastAsia="SimSun" w:cs="Times New Roman"/>
                <w:i w:val="0"/>
                <w:iCs w:val="0"/>
                <w:color w:val="000000"/>
                <w:kern w:val="0"/>
                <w:sz w:val="22"/>
                <w:szCs w:val="22"/>
                <w:u w:val="none"/>
                <w:lang w:val="uz-Latn-UZ" w:eastAsia="zh-CN" w:bidi="ar"/>
              </w:rPr>
              <w:t>o‘</w:t>
            </w:r>
            <w:r>
              <w:rPr>
                <w:rFonts w:hint="default" w:ascii="Times New Roman" w:hAnsi="Times New Roman" w:eastAsia="SimSun" w:cs="Times New Roman"/>
                <w:i w:val="0"/>
                <w:iCs w:val="0"/>
                <w:color w:val="000000"/>
                <w:kern w:val="0"/>
                <w:sz w:val="22"/>
                <w:szCs w:val="22"/>
                <w:u w:val="none"/>
                <w:lang w:val="en-US" w:eastAsia="zh-CN" w:bidi="ar"/>
              </w:rPr>
              <w:t xml:space="preserve">rsatkichlar </w:t>
            </w:r>
          </w:p>
        </w:tc>
        <w:tc>
          <w:tcPr>
            <w:tcW w:w="3618" w:type="dxa"/>
            <w:gridSpan w:val="2"/>
            <w:tcBorders>
              <w:top w:val="single" w:color="000000" w:sz="2" w:space="0"/>
              <w:left w:val="single" w:color="000000" w:sz="2" w:space="0"/>
              <w:bottom w:val="single" w:color="auto" w:sz="4" w:space="0"/>
              <w:right w:val="single" w:color="000000" w:sz="2" w:space="0"/>
            </w:tcBorders>
            <w:shd w:val="clear" w:color="auto" w:fill="auto"/>
            <w:vAlign w:val="center"/>
          </w:tcPr>
          <w:p w14:paraId="42227439">
            <w:pPr>
              <w:keepNext w:val="0"/>
              <w:keepLines w:val="0"/>
              <w:widowControl/>
              <w:suppressLineNumbers w:val="0"/>
              <w:spacing w:line="360" w:lineRule="auto"/>
              <w:jc w:val="center"/>
              <w:rPr>
                <w:rFonts w:hint="default" w:ascii="Times New Roman" w:hAnsi="Times New Roman" w:eastAsia="SimSun" w:cs="Times New Roman"/>
                <w:i w:val="0"/>
                <w:iCs w:val="0"/>
                <w:color w:val="000000"/>
                <w:kern w:val="0"/>
                <w:sz w:val="22"/>
                <w:szCs w:val="22"/>
                <w:u w:val="none"/>
                <w:lang w:val="en-US" w:eastAsia="zh-CN" w:bidi="ar"/>
              </w:rPr>
            </w:pPr>
            <w:r>
              <w:rPr>
                <w:rFonts w:hint="default" w:ascii="Times New Roman" w:hAnsi="Times New Roman" w:eastAsia="SimSun" w:cs="Times New Roman"/>
                <w:color w:val="000000"/>
                <w:kern w:val="0"/>
                <w:sz w:val="24"/>
                <w:szCs w:val="24"/>
                <w:lang w:val="en-US" w:eastAsia="zh-CN" w:bidi="ar"/>
              </w:rPr>
              <w:t>Tahlil qilinayotgan davr, yil</w:t>
            </w:r>
          </w:p>
        </w:tc>
        <w:tc>
          <w:tcPr>
            <w:tcW w:w="2837"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14:paraId="6A44456F">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SimSun" w:cs="Times New Roman"/>
                <w:i w:val="0"/>
                <w:iCs w:val="0"/>
                <w:color w:val="000000"/>
                <w:kern w:val="0"/>
                <w:sz w:val="22"/>
                <w:szCs w:val="22"/>
                <w:u w:val="none"/>
                <w:lang w:val="en-US" w:eastAsia="zh-CN" w:bidi="ar"/>
              </w:rPr>
              <w:t xml:space="preserve">Farq </w:t>
            </w:r>
          </w:p>
        </w:tc>
      </w:tr>
      <w:tr w14:paraId="6826580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24" w:hRule="atLeast"/>
        </w:trPr>
        <w:tc>
          <w:tcPr>
            <w:tcW w:w="2544"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4CBD2E87">
            <w:pPr>
              <w:keepNext w:val="0"/>
              <w:keepLines w:val="0"/>
              <w:pageBreakBefore w:val="0"/>
              <w:widowControl/>
              <w:kinsoku/>
              <w:wordWrap/>
              <w:overflowPunct/>
              <w:topLinePunct w:val="0"/>
              <w:autoSpaceDE/>
              <w:autoSpaceDN/>
              <w:bidi w:val="0"/>
              <w:adjustRightInd/>
              <w:snapToGrid/>
              <w:spacing w:after="0" w:line="360" w:lineRule="auto"/>
              <w:jc w:val="left"/>
              <w:rPr>
                <w:rFonts w:hint="default" w:ascii="Times New Roman" w:hAnsi="Times New Roman" w:cs="Times New Roman"/>
                <w:i w:val="0"/>
                <w:iCs w:val="0"/>
                <w:color w:val="000000"/>
                <w:sz w:val="22"/>
                <w:szCs w:val="22"/>
                <w:u w:val="none"/>
              </w:rPr>
            </w:pPr>
          </w:p>
        </w:tc>
        <w:tc>
          <w:tcPr>
            <w:tcW w:w="1763" w:type="dxa"/>
            <w:tcBorders>
              <w:top w:val="single" w:color="auto" w:sz="4" w:space="0"/>
              <w:left w:val="single" w:color="000000" w:sz="2" w:space="0"/>
              <w:bottom w:val="single" w:color="000000" w:sz="2" w:space="0"/>
              <w:right w:val="single" w:color="auto" w:sz="4" w:space="0"/>
            </w:tcBorders>
            <w:shd w:val="clear" w:color="auto" w:fill="auto"/>
            <w:vAlign w:val="center"/>
          </w:tcPr>
          <w:p w14:paraId="38A7F9E0">
            <w:pPr>
              <w:keepNext w:val="0"/>
              <w:keepLines w:val="0"/>
              <w:pageBreakBefore w:val="0"/>
              <w:widowControl/>
              <w:kinsoku/>
              <w:wordWrap/>
              <w:overflowPunct/>
              <w:topLinePunct w:val="0"/>
              <w:autoSpaceDE/>
              <w:autoSpaceDN/>
              <w:bidi w:val="0"/>
              <w:adjustRightInd/>
              <w:snapToGrid/>
              <w:spacing w:after="0" w:line="360" w:lineRule="auto"/>
              <w:jc w:val="center"/>
              <w:rPr>
                <w:rFonts w:hint="default" w:ascii="Times New Roman" w:hAnsi="Times New Roman" w:cs="Times New Roman"/>
                <w:i w:val="0"/>
                <w:iCs w:val="0"/>
                <w:color w:val="000000"/>
                <w:sz w:val="22"/>
                <w:szCs w:val="22"/>
                <w:u w:val="none"/>
                <w:lang w:val="uz-Latn-UZ"/>
              </w:rPr>
            </w:pPr>
            <w:r>
              <w:rPr>
                <w:rFonts w:hint="default" w:ascii="Times New Roman" w:hAnsi="Times New Roman" w:cs="Times New Roman"/>
                <w:i w:val="0"/>
                <w:iCs w:val="0"/>
                <w:color w:val="000000"/>
                <w:sz w:val="22"/>
                <w:szCs w:val="22"/>
                <w:u w:val="none"/>
                <w:lang w:val="uz-Latn-UZ"/>
              </w:rPr>
              <w:t xml:space="preserve">2022-yil </w:t>
            </w:r>
          </w:p>
        </w:tc>
        <w:tc>
          <w:tcPr>
            <w:tcW w:w="1855" w:type="dxa"/>
            <w:tcBorders>
              <w:top w:val="single" w:color="auto" w:sz="4" w:space="0"/>
              <w:left w:val="single" w:color="auto" w:sz="4" w:space="0"/>
              <w:bottom w:val="single" w:color="000000" w:sz="2" w:space="0"/>
              <w:right w:val="single" w:color="000000" w:sz="2" w:space="0"/>
            </w:tcBorders>
            <w:shd w:val="clear" w:color="auto" w:fill="auto"/>
            <w:vAlign w:val="center"/>
          </w:tcPr>
          <w:p w14:paraId="3F149323">
            <w:pPr>
              <w:keepNext w:val="0"/>
              <w:keepLines w:val="0"/>
              <w:pageBreakBefore w:val="0"/>
              <w:widowControl/>
              <w:kinsoku/>
              <w:wordWrap/>
              <w:overflowPunct/>
              <w:topLinePunct w:val="0"/>
              <w:autoSpaceDE/>
              <w:autoSpaceDN/>
              <w:bidi w:val="0"/>
              <w:adjustRightInd/>
              <w:snapToGrid/>
              <w:spacing w:after="0" w:line="360" w:lineRule="auto"/>
              <w:jc w:val="center"/>
              <w:rPr>
                <w:rFonts w:hint="default" w:ascii="Times New Roman" w:hAnsi="Times New Roman" w:cs="Times New Roman"/>
                <w:i w:val="0"/>
                <w:iCs w:val="0"/>
                <w:color w:val="000000"/>
                <w:sz w:val="22"/>
                <w:szCs w:val="22"/>
                <w:u w:val="none"/>
                <w:lang w:val="uz-Latn-UZ"/>
              </w:rPr>
            </w:pPr>
            <w:r>
              <w:rPr>
                <w:rFonts w:hint="default" w:ascii="Times New Roman" w:hAnsi="Times New Roman" w:cs="Times New Roman"/>
                <w:i w:val="0"/>
                <w:iCs w:val="0"/>
                <w:color w:val="000000"/>
                <w:sz w:val="22"/>
                <w:szCs w:val="22"/>
                <w:u w:val="none"/>
                <w:lang w:val="uz-Latn-UZ"/>
              </w:rPr>
              <w:t>2023-yil</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21359F">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center"/>
              <w:rPr>
                <w:rFonts w:hint="default" w:ascii="Times New Roman" w:hAnsi="Times New Roman" w:eastAsia="SimSun" w:cs="Times New Roman"/>
                <w:i w:val="0"/>
                <w:iCs w:val="0"/>
                <w:color w:val="000000"/>
                <w:kern w:val="0"/>
                <w:sz w:val="22"/>
                <w:szCs w:val="22"/>
                <w:u w:val="none"/>
                <w:lang w:val="en-US" w:eastAsia="zh-CN" w:bidi="ar"/>
              </w:rPr>
            </w:pPr>
            <w:r>
              <w:rPr>
                <w:rFonts w:hint="default" w:ascii="Times New Roman" w:hAnsi="Times New Roman" w:eastAsia="SimSun" w:cs="Times New Roman"/>
                <w:i w:val="0"/>
                <w:iCs w:val="0"/>
                <w:color w:val="000000"/>
                <w:kern w:val="0"/>
                <w:sz w:val="22"/>
                <w:szCs w:val="22"/>
                <w:u w:val="none"/>
                <w:lang w:val="en-US" w:eastAsia="zh-CN" w:bidi="ar"/>
              </w:rPr>
              <w:t xml:space="preserve">Mutlaq </w:t>
            </w:r>
          </w:p>
          <w:p w14:paraId="772FD543">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SimSun" w:cs="Times New Roman"/>
                <w:i w:val="0"/>
                <w:iCs w:val="0"/>
                <w:color w:val="000000"/>
                <w:kern w:val="0"/>
                <w:sz w:val="22"/>
                <w:szCs w:val="22"/>
                <w:u w:val="none"/>
                <w:lang w:val="en-US" w:eastAsia="zh-CN" w:bidi="ar"/>
              </w:rPr>
              <w:t>-\+</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D3EBF5">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center"/>
              <w:rPr>
                <w:rFonts w:hint="default" w:ascii="Times New Roman" w:hAnsi="Times New Roman" w:cs="Times New Roman"/>
                <w:i w:val="0"/>
                <w:iCs w:val="0"/>
                <w:color w:val="000000"/>
                <w:sz w:val="22"/>
                <w:szCs w:val="22"/>
                <w:u w:val="none"/>
              </w:rPr>
            </w:pPr>
            <w:r>
              <w:rPr>
                <w:rFonts w:hint="default" w:ascii="Times New Roman" w:hAnsi="Times New Roman" w:eastAsia="SimSun" w:cs="Times New Roman"/>
                <w:i w:val="0"/>
                <w:iCs w:val="0"/>
                <w:color w:val="000000"/>
                <w:kern w:val="0"/>
                <w:sz w:val="22"/>
                <w:szCs w:val="22"/>
                <w:u w:val="none"/>
                <w:lang w:val="en-US" w:eastAsia="zh-CN" w:bidi="ar"/>
              </w:rPr>
              <w:t>Nisbiy %</w:t>
            </w:r>
          </w:p>
        </w:tc>
      </w:tr>
      <w:tr w14:paraId="1BA35C1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007" w:hRule="atLeast"/>
        </w:trPr>
        <w:tc>
          <w:tcPr>
            <w:tcW w:w="254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0E0607">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SimSun" w:cs="Times New Roman"/>
                <w:i w:val="0"/>
                <w:iCs w:val="0"/>
                <w:color w:val="auto"/>
                <w:kern w:val="0"/>
                <w:sz w:val="22"/>
                <w:szCs w:val="22"/>
                <w:highlight w:val="none"/>
                <w:u w:val="none"/>
                <w:lang w:val="en-US" w:eastAsia="zh-CN" w:bidi="ar"/>
              </w:rPr>
              <w:t>1.Jami tashilgan yuklar,t shu jumladan:</w:t>
            </w:r>
          </w:p>
        </w:tc>
        <w:tc>
          <w:tcPr>
            <w:tcW w:w="176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C1664F">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1164335</w:t>
            </w:r>
          </w:p>
        </w:tc>
        <w:tc>
          <w:tcPr>
            <w:tcW w:w="185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7B261A">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951976</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422E4CC">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-212359</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DFEA8B">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82%</w:t>
            </w:r>
          </w:p>
        </w:tc>
      </w:tr>
      <w:tr w14:paraId="5F429DC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54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C8DFC8">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SimSun" w:cs="Times New Roman"/>
                <w:i w:val="0"/>
                <w:iCs w:val="0"/>
                <w:color w:val="auto"/>
                <w:kern w:val="0"/>
                <w:sz w:val="22"/>
                <w:szCs w:val="22"/>
                <w:highlight w:val="none"/>
                <w:u w:val="none"/>
                <w:lang w:val="en-US" w:eastAsia="zh-CN" w:bidi="ar"/>
              </w:rPr>
              <w:t>J</w:t>
            </w:r>
            <w:r>
              <w:rPr>
                <w:rFonts w:hint="default" w:ascii="Times New Roman" w:hAnsi="Times New Roman" w:eastAsia="SimSun" w:cs="Times New Roman"/>
                <w:i w:val="0"/>
                <w:iCs w:val="0"/>
                <w:color w:val="auto"/>
                <w:kern w:val="0"/>
                <w:sz w:val="22"/>
                <w:szCs w:val="22"/>
                <w:highlight w:val="none"/>
                <w:u w:val="none"/>
                <w:lang w:val="uz-Latn-UZ" w:eastAsia="zh-CN" w:bidi="ar"/>
              </w:rPr>
              <w:t>o‘</w:t>
            </w:r>
            <w:r>
              <w:rPr>
                <w:rFonts w:hint="default" w:ascii="Times New Roman" w:hAnsi="Times New Roman" w:eastAsia="SimSun" w:cs="Times New Roman"/>
                <w:i w:val="0"/>
                <w:iCs w:val="0"/>
                <w:color w:val="auto"/>
                <w:kern w:val="0"/>
                <w:sz w:val="22"/>
                <w:szCs w:val="22"/>
                <w:highlight w:val="none"/>
                <w:u w:val="none"/>
                <w:lang w:val="en-US" w:eastAsia="zh-CN" w:bidi="ar"/>
              </w:rPr>
              <w:t>natilgan, t</w:t>
            </w:r>
          </w:p>
        </w:tc>
        <w:tc>
          <w:tcPr>
            <w:tcW w:w="176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B991CA">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541251</w:t>
            </w:r>
          </w:p>
        </w:tc>
        <w:tc>
          <w:tcPr>
            <w:tcW w:w="185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012FE6">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580477</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C9ABEFA">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39226</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FCF48F">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107%</w:t>
            </w:r>
          </w:p>
        </w:tc>
      </w:tr>
      <w:tr w14:paraId="45B4710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280" w:hRule="atLeast"/>
        </w:trPr>
        <w:tc>
          <w:tcPr>
            <w:tcW w:w="254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0BB63C5">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SimSun" w:cs="Times New Roman"/>
                <w:i w:val="0"/>
                <w:iCs w:val="0"/>
                <w:color w:val="auto"/>
                <w:kern w:val="0"/>
                <w:sz w:val="22"/>
                <w:szCs w:val="22"/>
                <w:highlight w:val="none"/>
                <w:u w:val="none"/>
                <w:lang w:val="en-US" w:eastAsia="zh-CN" w:bidi="ar"/>
              </w:rPr>
              <w:t>Yuklangan vagonlar qabuli, t</w:t>
            </w:r>
          </w:p>
        </w:tc>
        <w:tc>
          <w:tcPr>
            <w:tcW w:w="176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E034BC">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623084</w:t>
            </w:r>
          </w:p>
        </w:tc>
        <w:tc>
          <w:tcPr>
            <w:tcW w:w="185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13832C">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371499</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42D5FE">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-251585</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6F1EB4">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60%</w:t>
            </w:r>
          </w:p>
        </w:tc>
      </w:tr>
      <w:tr w14:paraId="44EA0D9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33" w:hRule="atLeast"/>
        </w:trPr>
        <w:tc>
          <w:tcPr>
            <w:tcW w:w="254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B06602B">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SimSun" w:cs="Times New Roman"/>
                <w:i w:val="0"/>
                <w:iCs w:val="0"/>
                <w:color w:val="auto"/>
                <w:kern w:val="0"/>
                <w:sz w:val="22"/>
                <w:szCs w:val="22"/>
                <w:highlight w:val="none"/>
                <w:u w:val="none"/>
                <w:lang w:val="en-US" w:eastAsia="zh-CN" w:bidi="ar"/>
              </w:rPr>
              <w:t>2.Mintaqaviy temir y</w:t>
            </w:r>
            <w:r>
              <w:rPr>
                <w:rFonts w:hint="default" w:ascii="Times New Roman" w:hAnsi="Times New Roman" w:eastAsia="SimSun" w:cs="Times New Roman"/>
                <w:i w:val="0"/>
                <w:iCs w:val="0"/>
                <w:color w:val="auto"/>
                <w:kern w:val="0"/>
                <w:sz w:val="22"/>
                <w:szCs w:val="22"/>
                <w:highlight w:val="none"/>
                <w:u w:val="none"/>
                <w:lang w:val="uz-Latn-UZ" w:eastAsia="zh-CN" w:bidi="ar"/>
              </w:rPr>
              <w:t>o‘</w:t>
            </w:r>
            <w:r>
              <w:rPr>
                <w:rFonts w:hint="default" w:ascii="Times New Roman" w:hAnsi="Times New Roman" w:eastAsia="SimSun" w:cs="Times New Roman"/>
                <w:i w:val="0"/>
                <w:iCs w:val="0"/>
                <w:color w:val="auto"/>
                <w:kern w:val="0"/>
                <w:sz w:val="22"/>
                <w:szCs w:val="22"/>
                <w:highlight w:val="none"/>
                <w:u w:val="none"/>
                <w:lang w:val="en-US" w:eastAsia="zh-CN" w:bidi="ar"/>
              </w:rPr>
              <w:t>l uzel ishi, vagon (U) shu jumladan:</w:t>
            </w:r>
          </w:p>
        </w:tc>
        <w:tc>
          <w:tcPr>
            <w:tcW w:w="176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BBF0643">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2174</w:t>
            </w:r>
          </w:p>
        </w:tc>
        <w:tc>
          <w:tcPr>
            <w:tcW w:w="185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CA3DDD">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2207</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741D27">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33</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F45518">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102%</w:t>
            </w:r>
          </w:p>
        </w:tc>
      </w:tr>
      <w:tr w14:paraId="2E4DC7D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80" w:hRule="atLeast"/>
        </w:trPr>
        <w:tc>
          <w:tcPr>
            <w:tcW w:w="254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7888DD">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SimSun" w:cs="Times New Roman"/>
                <w:i w:val="0"/>
                <w:iCs w:val="0"/>
                <w:color w:val="auto"/>
                <w:kern w:val="0"/>
                <w:sz w:val="22"/>
                <w:szCs w:val="22"/>
                <w:highlight w:val="none"/>
                <w:u w:val="none"/>
                <w:lang w:val="en-US" w:eastAsia="zh-CN" w:bidi="ar"/>
              </w:rPr>
              <w:t>Yuklash, vagon</w:t>
            </w:r>
          </w:p>
        </w:tc>
        <w:tc>
          <w:tcPr>
            <w:tcW w:w="176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0E566F">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975</w:t>
            </w:r>
          </w:p>
        </w:tc>
        <w:tc>
          <w:tcPr>
            <w:tcW w:w="185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C1A4B7">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916</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5090DB0">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-59</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FF3FBA">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94%</w:t>
            </w:r>
          </w:p>
        </w:tc>
      </w:tr>
      <w:tr w14:paraId="50C1442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453" w:hRule="atLeast"/>
        </w:trPr>
        <w:tc>
          <w:tcPr>
            <w:tcW w:w="254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9973683">
            <w:pPr>
              <w:keepNext w:val="0"/>
              <w:keepLines w:val="0"/>
              <w:pageBreakBefore w:val="0"/>
              <w:widowControl/>
              <w:suppressLineNumbers w:val="0"/>
              <w:kinsoku/>
              <w:wordWrap/>
              <w:overflowPunct/>
              <w:topLinePunct w:val="0"/>
              <w:autoSpaceDE/>
              <w:autoSpaceDN/>
              <w:bidi w:val="0"/>
              <w:adjustRightInd/>
              <w:snapToGrid/>
              <w:spacing w:after="0" w:line="360" w:lineRule="auto"/>
              <w:jc w:val="left"/>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SimSun" w:cs="Times New Roman"/>
                <w:i w:val="0"/>
                <w:iCs w:val="0"/>
                <w:color w:val="auto"/>
                <w:kern w:val="0"/>
                <w:sz w:val="22"/>
                <w:szCs w:val="22"/>
                <w:highlight w:val="none"/>
                <w:u w:val="none"/>
                <w:lang w:val="en-US" w:eastAsia="zh-CN" w:bidi="ar"/>
              </w:rPr>
              <w:t>Yuklangan vagonlar qabuli, vagon</w:t>
            </w:r>
          </w:p>
        </w:tc>
        <w:tc>
          <w:tcPr>
            <w:tcW w:w="176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431074D">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1199</w:t>
            </w:r>
          </w:p>
        </w:tc>
        <w:tc>
          <w:tcPr>
            <w:tcW w:w="185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EF1915">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1291</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10469E8">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92</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625C690">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108%</w:t>
            </w:r>
          </w:p>
        </w:tc>
      </w:tr>
      <w:tr w14:paraId="1C76299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01" w:hRule="atLeast"/>
        </w:trPr>
        <w:tc>
          <w:tcPr>
            <w:tcW w:w="254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F403FB1">
            <w:pPr>
              <w:keepNext w:val="0"/>
              <w:keepLines w:val="0"/>
              <w:widowControl/>
              <w:suppressLineNumbers w:val="0"/>
              <w:spacing w:line="360" w:lineRule="auto"/>
              <w:jc w:val="left"/>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SimSun" w:cs="Times New Roman"/>
                <w:i w:val="0"/>
                <w:iCs w:val="0"/>
                <w:color w:val="auto"/>
                <w:kern w:val="0"/>
                <w:sz w:val="22"/>
                <w:szCs w:val="22"/>
                <w:highlight w:val="none"/>
                <w:u w:val="none"/>
                <w:lang w:val="en-US" w:eastAsia="zh-CN" w:bidi="ar"/>
              </w:rPr>
              <w:t>3.Vagonning statik yuklanishi,t</w:t>
            </w:r>
          </w:p>
        </w:tc>
        <w:tc>
          <w:tcPr>
            <w:tcW w:w="176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3F2CEC">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82,13</w:t>
            </w:r>
          </w:p>
        </w:tc>
        <w:tc>
          <w:tcPr>
            <w:tcW w:w="185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3F5901">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84,52</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50BE5A">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2,39</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F481C1">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103%</w:t>
            </w:r>
          </w:p>
        </w:tc>
      </w:tr>
      <w:tr w14:paraId="547093F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99" w:hRule="atLeast"/>
        </w:trPr>
        <w:tc>
          <w:tcPr>
            <w:tcW w:w="254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5CFEE9">
            <w:pPr>
              <w:keepNext w:val="0"/>
              <w:keepLines w:val="0"/>
              <w:widowControl/>
              <w:suppressLineNumbers w:val="0"/>
              <w:spacing w:line="360" w:lineRule="auto"/>
              <w:jc w:val="both"/>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SimSun" w:cs="Times New Roman"/>
                <w:i w:val="0"/>
                <w:iCs w:val="0"/>
                <w:color w:val="auto"/>
                <w:kern w:val="0"/>
                <w:sz w:val="22"/>
                <w:szCs w:val="22"/>
                <w:highlight w:val="none"/>
                <w:u w:val="none"/>
                <w:lang w:val="en-US" w:eastAsia="zh-CN" w:bidi="ar"/>
              </w:rPr>
              <w:t>4.Vagonning yuklangan reysi,km  (Rgr)</w:t>
            </w:r>
          </w:p>
        </w:tc>
        <w:tc>
          <w:tcPr>
            <w:tcW w:w="176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70EC7E">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251,6</w:t>
            </w:r>
          </w:p>
        </w:tc>
        <w:tc>
          <w:tcPr>
            <w:tcW w:w="185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5A87714">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225,8</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0304EA">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-25,8</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05225F">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90%</w:t>
            </w:r>
          </w:p>
        </w:tc>
      </w:tr>
      <w:tr w14:paraId="67B1EBB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0" w:hRule="atLeast"/>
        </w:trPr>
        <w:tc>
          <w:tcPr>
            <w:tcW w:w="254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576816B">
            <w:pPr>
              <w:keepNext w:val="0"/>
              <w:keepLines w:val="0"/>
              <w:widowControl/>
              <w:suppressLineNumbers w:val="0"/>
              <w:spacing w:line="360" w:lineRule="auto"/>
              <w:jc w:val="both"/>
              <w:textAlignment w:val="center"/>
              <w:rPr>
                <w:rFonts w:hint="default" w:ascii="Times New Roman" w:hAnsi="Times New Roman" w:cs="Times New Roman"/>
                <w:i w:val="0"/>
                <w:iCs w:val="0"/>
                <w:color w:val="auto"/>
                <w:sz w:val="22"/>
                <w:szCs w:val="22"/>
                <w:highlight w:val="none"/>
                <w:u w:val="none"/>
              </w:rPr>
            </w:pPr>
            <w:r>
              <w:rPr>
                <w:rFonts w:hint="default" w:ascii="Times New Roman" w:hAnsi="Times New Roman" w:eastAsia="SimSun" w:cs="Times New Roman"/>
                <w:i w:val="0"/>
                <w:iCs w:val="0"/>
                <w:color w:val="auto"/>
                <w:kern w:val="0"/>
                <w:sz w:val="22"/>
                <w:szCs w:val="22"/>
                <w:highlight w:val="none"/>
                <w:u w:val="none"/>
                <w:lang w:val="en-US" w:eastAsia="zh-CN" w:bidi="ar"/>
              </w:rPr>
              <w:t>5.Vagonning dinamik yuklamasi t\vagon</w:t>
            </w:r>
          </w:p>
        </w:tc>
        <w:tc>
          <w:tcPr>
            <w:tcW w:w="176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E2D38C">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78,5</w:t>
            </w:r>
          </w:p>
        </w:tc>
        <w:tc>
          <w:tcPr>
            <w:tcW w:w="185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4EBDCE">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79,4</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D8E6B5">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0,9</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1C4047">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101%</w:t>
            </w:r>
          </w:p>
        </w:tc>
      </w:tr>
      <w:tr w14:paraId="233023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89" w:hRule="atLeast"/>
        </w:trPr>
        <w:tc>
          <w:tcPr>
            <w:tcW w:w="254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5F9584">
            <w:pPr>
              <w:keepNext w:val="0"/>
              <w:keepLines w:val="0"/>
              <w:widowControl/>
              <w:suppressLineNumbers w:val="0"/>
              <w:spacing w:line="360" w:lineRule="auto"/>
              <w:jc w:val="left"/>
              <w:textAlignment w:val="center"/>
              <w:rPr>
                <w:rFonts w:hint="default" w:ascii="Times New Roman" w:hAnsi="Times New Roman" w:cs="Times New Roman"/>
                <w:i w:val="0"/>
                <w:iCs w:val="0"/>
                <w:color w:val="auto"/>
                <w:sz w:val="22"/>
                <w:szCs w:val="22"/>
                <w:highlight w:val="none"/>
                <w:u w:val="none"/>
              </w:rPr>
            </w:pPr>
            <w:r>
              <w:rPr>
                <w:rStyle w:val="12"/>
                <w:rFonts w:eastAsia="SimSun"/>
                <w:color w:val="auto"/>
                <w:sz w:val="22"/>
                <w:szCs w:val="22"/>
                <w:highlight w:val="none"/>
                <w:lang w:val="en-US" w:eastAsia="zh-CN" w:bidi="ar"/>
              </w:rPr>
              <w:t xml:space="preserve">6.Ekspluatatsion yuk aylanma, </w:t>
            </w:r>
            <w:r>
              <w:rPr>
                <w:rStyle w:val="13"/>
                <w:rFonts w:eastAsia="SimSun"/>
                <w:color w:val="auto"/>
                <w:sz w:val="22"/>
                <w:szCs w:val="22"/>
                <w:highlight w:val="none"/>
                <w:lang w:val="en-US" w:eastAsia="zh-CN" w:bidi="ar"/>
              </w:rPr>
              <w:t>mln</w:t>
            </w:r>
            <w:r>
              <w:rPr>
                <w:rStyle w:val="12"/>
                <w:rFonts w:eastAsia="SimSun"/>
                <w:color w:val="auto"/>
                <w:sz w:val="22"/>
                <w:szCs w:val="22"/>
                <w:highlight w:val="none"/>
                <w:lang w:val="en-US" w:eastAsia="zh-CN" w:bidi="ar"/>
              </w:rPr>
              <w:t>.t.km</w:t>
            </w:r>
          </w:p>
        </w:tc>
        <w:tc>
          <w:tcPr>
            <w:tcW w:w="176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2248D5">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1030,507306</w:t>
            </w:r>
          </w:p>
        </w:tc>
        <w:tc>
          <w:tcPr>
            <w:tcW w:w="1855"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4056296">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949,6378474</w:t>
            </w:r>
          </w:p>
        </w:tc>
        <w:tc>
          <w:tcPr>
            <w:tcW w:w="140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1A6B5A">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-80,869458</w:t>
            </w:r>
          </w:p>
        </w:tc>
        <w:tc>
          <w:tcPr>
            <w:tcW w:w="143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87BC79">
            <w:pPr>
              <w:keepNext w:val="0"/>
              <w:keepLines w:val="0"/>
              <w:widowControl/>
              <w:suppressLineNumbers w:val="0"/>
              <w:jc w:val="center"/>
              <w:textAlignment w:val="center"/>
              <w:rPr>
                <w:rFonts w:hint="default" w:ascii="Times New Roman" w:hAnsi="Times New Roman" w:cs="Times New Roman"/>
                <w:i w:val="0"/>
                <w:iCs w:val="0"/>
                <w:color w:val="auto"/>
                <w:sz w:val="24"/>
                <w:szCs w:val="24"/>
                <w:highlight w:val="none"/>
                <w:u w:val="none"/>
              </w:rPr>
            </w:pPr>
            <w:r>
              <w:rPr>
                <w:rFonts w:hint="default" w:ascii="Times New Roman" w:hAnsi="Times New Roman" w:eastAsia="SimSun" w:cs="Times New Roman"/>
                <w:i w:val="0"/>
                <w:iCs w:val="0"/>
                <w:color w:val="000000"/>
                <w:kern w:val="0"/>
                <w:sz w:val="24"/>
                <w:szCs w:val="24"/>
                <w:u w:val="none"/>
                <w:lang w:val="en-US" w:eastAsia="zh-CN" w:bidi="ar"/>
              </w:rPr>
              <w:t>92%</w:t>
            </w:r>
          </w:p>
        </w:tc>
      </w:tr>
    </w:tbl>
    <w:p w14:paraId="3B316A25">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jc w:val="both"/>
        <w:textAlignment w:val="auto"/>
        <w:rPr>
          <w:rFonts w:hint="default" w:ascii="Times New Roman" w:hAnsi="Times New Roman" w:cs="Times New Roman"/>
          <w:b w:val="0"/>
          <w:bCs w:val="0"/>
          <w:sz w:val="28"/>
          <w:szCs w:val="28"/>
        </w:rPr>
      </w:pPr>
    </w:p>
    <w:p w14:paraId="66D70E9A">
      <w:pPr>
        <w:jc w:val="center"/>
        <w:rPr>
          <w:rFonts w:hint="default" w:ascii="Times New Roman" w:hAnsi="Times New Roman" w:cs="Times New Roman"/>
          <w:b/>
          <w:bCs/>
          <w:sz w:val="28"/>
          <w:szCs w:val="28"/>
          <w:lang w:val="uz-Latn-UZ"/>
        </w:rPr>
      </w:pPr>
    </w:p>
    <w:p w14:paraId="26969C71">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val="0"/>
          <w:bCs w:val="0"/>
          <w:sz w:val="28"/>
          <w:szCs w:val="28"/>
          <w:lang w:val="uz-Latn-UZ"/>
        </w:rPr>
      </w:pPr>
      <w:r>
        <w:rPr>
          <w:rFonts w:hint="default" w:ascii="Times New Roman" w:hAnsi="Times New Roman" w:eastAsia="Times New Roman" w:cs="Times New Roman"/>
          <w:b w:val="0"/>
          <w:bCs w:val="0"/>
          <w:color w:val="000000"/>
          <w:sz w:val="28"/>
          <w:szCs w:val="28"/>
          <w:lang w:val="en-US"/>
        </w:rPr>
        <w:t>Ekspluatatsion yuk aylanmasini</w:t>
      </w:r>
      <w:r>
        <w:rPr>
          <w:rFonts w:hint="default" w:ascii="Times New Roman" w:hAnsi="Times New Roman" w:cs="Times New Roman"/>
          <w:b w:val="0"/>
          <w:bCs w:val="0"/>
          <w:sz w:val="28"/>
          <w:szCs w:val="28"/>
          <w:lang w:val="en-US"/>
        </w:rPr>
        <w:t xml:space="preserve"> mutlaq farqlar usuli yordamida tahlil qilish</w:t>
      </w:r>
      <w:r>
        <w:rPr>
          <w:rFonts w:hint="default" w:ascii="Times New Roman" w:hAnsi="Times New Roman" w:cs="Times New Roman"/>
          <w:b w:val="0"/>
          <w:bCs w:val="0"/>
          <w:sz w:val="28"/>
          <w:szCs w:val="28"/>
          <w:lang w:val="uz-Latn-UZ"/>
        </w:rPr>
        <w:t>.</w:t>
      </w:r>
    </w:p>
    <w:p w14:paraId="088EE559">
      <w:pPr>
        <w:keepNext w:val="0"/>
        <w:keepLines w:val="0"/>
        <w:pageBreakBefore w:val="0"/>
        <w:widowControl/>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b w:val="0"/>
          <w:bCs w:val="0"/>
          <w:sz w:val="28"/>
          <w:szCs w:val="28"/>
          <w:u w:val="none"/>
          <w:lang w:val="en-US"/>
        </w:rPr>
      </w:pPr>
      <w:r>
        <w:rPr>
          <w:rFonts w:hint="default" w:ascii="Times New Roman" w:hAnsi="Times New Roman" w:cs="Times New Roman"/>
          <w:b w:val="0"/>
          <w:bCs w:val="0"/>
          <w:sz w:val="28"/>
          <w:szCs w:val="28"/>
          <w:u w:val="none"/>
          <w:lang w:val="en-US"/>
        </w:rPr>
        <w:t>Iqtisodiy tahlilda mutlaq farqlar usuli — bu tahlil qilinayotgan iqtisodiy ko‘rsatkichlardagi miqdoriy o‘zgarishlarni aniqlash usuli bo‘lib, u natija (yoki o‘zgarish) qaysi omillar hisobiga yuz berganini miqdoriy tarzda baholash imkonini beradi.</w:t>
      </w:r>
    </w:p>
    <w:p w14:paraId="0C5CE808">
      <w:pPr>
        <w:keepNext w:val="0"/>
        <w:keepLines w:val="0"/>
        <w:pageBreakBefore w:val="0"/>
        <w:widowControl/>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b w:val="0"/>
          <w:bCs w:val="0"/>
          <w:sz w:val="28"/>
          <w:szCs w:val="28"/>
          <w:u w:val="none"/>
          <w:lang w:val="en-US"/>
        </w:rPr>
      </w:pPr>
      <w:r>
        <w:rPr>
          <w:rFonts w:hint="default" w:ascii="Times New Roman" w:hAnsi="Times New Roman" w:cs="Times New Roman"/>
          <w:b w:val="0"/>
          <w:bCs w:val="0"/>
          <w:sz w:val="28"/>
          <w:szCs w:val="28"/>
          <w:u w:val="none"/>
          <w:lang w:val="en-US"/>
        </w:rPr>
        <w:t>Omillar ta’sirining hisobi:</w:t>
      </w:r>
    </w:p>
    <w:p w14:paraId="41A64FE5">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a) U (vagonlar soni) ta’siri:</w:t>
      </w:r>
    </w:p>
    <w:p w14:paraId="79F38F9C">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m:oMath>
        <m:sSub>
          <m:sSubPr>
            <m:ctrlPr>
              <w:rPr>
                <w:rFonts w:hint="default" w:ascii="Cambria Math" w:hAnsi="Cambria Math" w:eastAsia="Times New Roman" w:cs="Times New Roman"/>
                <w:b w:val="0"/>
                <w:bCs w:val="0"/>
                <w:i/>
                <w:iCs/>
                <w:sz w:val="32"/>
                <w:szCs w:val="32"/>
              </w:rPr>
            </m:ctrlPr>
          </m:sSubPr>
          <m:e>
            <m:r>
              <m:rPr>
                <m:nor/>
                <m:sty m:val="p"/>
              </m:rPr>
              <w:rPr>
                <w:rFonts w:hint="default" w:ascii="Cambria Math" w:hAnsi="Cambria Math" w:cs="Times New Roman"/>
                <w:b w:val="0"/>
                <w:bCs w:val="0"/>
                <w:i w:val="0"/>
                <w:sz w:val="32"/>
                <w:szCs w:val="32"/>
              </w:rPr>
              <m:t>Δ</m:t>
            </m:r>
            <m:r>
              <m:rPr>
                <m:nor/>
              </m:rPr>
              <w:rPr>
                <w:rFonts w:hint="default" w:ascii="Cambria Math" w:hAnsi="Cambria Math" w:cs="Times New Roman"/>
                <w:b w:val="0"/>
                <w:bCs w:val="0"/>
                <w:i/>
                <w:sz w:val="32"/>
                <w:szCs w:val="32"/>
              </w:rPr>
              <m:t>P</m:t>
            </m:r>
            <m:r>
              <m:rPr>
                <m:nor/>
              </m:rPr>
              <w:rPr>
                <w:rFonts w:hint="default" w:ascii="Cambria Math" w:hAnsi="Cambria Math" w:cs="Times New Roman"/>
                <w:b w:val="0"/>
                <w:bCs w:val="0"/>
                <w:i/>
                <w:sz w:val="32"/>
                <w:szCs w:val="32"/>
                <w:lang w:val="en-US"/>
              </w:rPr>
              <m:t>l</m:t>
            </m:r>
            <m:ctrlPr>
              <w:rPr>
                <w:rFonts w:hint="default" w:ascii="Cambria Math" w:hAnsi="Cambria Math" w:eastAsia="Times New Roman" w:cs="Times New Roman"/>
                <w:b w:val="0"/>
                <w:bCs w:val="0"/>
                <w:i/>
                <w:iCs/>
                <w:sz w:val="32"/>
                <w:szCs w:val="32"/>
              </w:rPr>
            </m:ctrlPr>
          </m:e>
          <m:sub>
            <m:r>
              <m:rPr>
                <m:nor/>
              </m:rPr>
              <w:rPr>
                <w:rFonts w:hint="default" w:ascii="Cambria Math" w:hAnsi="Cambria Math" w:cs="Times New Roman"/>
                <w:b w:val="0"/>
                <w:bCs w:val="0"/>
                <w:i/>
                <w:sz w:val="32"/>
                <w:szCs w:val="32"/>
              </w:rPr>
              <m:t>U</m:t>
            </m:r>
            <m:ctrlPr>
              <w:rPr>
                <w:rFonts w:hint="default" w:ascii="Cambria Math" w:hAnsi="Cambria Math" w:eastAsia="Times New Roman" w:cs="Times New Roman"/>
                <w:b w:val="0"/>
                <w:bCs w:val="0"/>
                <w:i/>
                <w:iCs/>
                <w:sz w:val="32"/>
                <w:szCs w:val="32"/>
              </w:rPr>
            </m:ctrlPr>
          </m:sub>
        </m:sSub>
      </m:oMath>
      <w:r>
        <w:rPr>
          <w:rFonts w:hint="default" w:ascii="Times New Roman" w:hAnsi="Times New Roman" w:cs="Times New Roman"/>
          <w:b w:val="0"/>
          <w:bCs w:val="0"/>
          <w:sz w:val="28"/>
          <w:szCs w:val="28"/>
          <w:lang w:val="en-US"/>
        </w:rPr>
        <w:t>=(2207-2174)×251,6×78,5×24/1 000 000 = 15,64 mln t/km netto</w:t>
      </w:r>
    </w:p>
    <w:p w14:paraId="2266EF95">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b) R (yuklangan reys masofasi) ta’siri:</w:t>
      </w:r>
    </w:p>
    <w:p w14:paraId="59BDCA95">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m:oMath>
        <m:sSub>
          <m:sSubPr>
            <m:ctrlPr>
              <w:rPr>
                <w:rFonts w:hint="default" w:ascii="Cambria Math" w:hAnsi="Cambria Math" w:eastAsia="Times New Roman" w:cs="Times New Roman"/>
                <w:b w:val="0"/>
                <w:bCs w:val="0"/>
                <w:i/>
                <w:iCs/>
                <w:sz w:val="32"/>
                <w:szCs w:val="32"/>
              </w:rPr>
            </m:ctrlPr>
          </m:sSubPr>
          <m:e>
            <m:r>
              <m:rPr>
                <m:nor/>
                <m:sty m:val="p"/>
              </m:rPr>
              <w:rPr>
                <w:rFonts w:hint="default" w:ascii="Cambria Math" w:hAnsi="Cambria Math" w:cs="Times New Roman"/>
                <w:b w:val="0"/>
                <w:bCs w:val="0"/>
                <w:i w:val="0"/>
                <w:sz w:val="32"/>
                <w:szCs w:val="32"/>
              </w:rPr>
              <m:t>Δ</m:t>
            </m:r>
            <m:r>
              <m:rPr>
                <m:nor/>
              </m:rPr>
              <w:rPr>
                <w:rFonts w:hint="default" w:ascii="Cambria Math" w:hAnsi="Cambria Math" w:cs="Times New Roman"/>
                <w:b w:val="0"/>
                <w:bCs w:val="0"/>
                <w:i/>
                <w:sz w:val="32"/>
                <w:szCs w:val="32"/>
              </w:rPr>
              <m:t>P</m:t>
            </m:r>
            <m:r>
              <m:rPr>
                <m:nor/>
              </m:rPr>
              <w:rPr>
                <w:rFonts w:hint="default" w:ascii="Cambria Math" w:hAnsi="Cambria Math" w:cs="Times New Roman"/>
                <w:b w:val="0"/>
                <w:bCs w:val="0"/>
                <w:i/>
                <w:sz w:val="32"/>
                <w:szCs w:val="32"/>
                <w:lang w:val="en-US"/>
              </w:rPr>
              <m:t>l</m:t>
            </m:r>
            <m:ctrlPr>
              <w:rPr>
                <w:rFonts w:hint="default" w:ascii="Cambria Math" w:hAnsi="Cambria Math" w:eastAsia="Times New Roman" w:cs="Times New Roman"/>
                <w:b w:val="0"/>
                <w:bCs w:val="0"/>
                <w:i/>
                <w:iCs/>
                <w:sz w:val="32"/>
                <w:szCs w:val="32"/>
              </w:rPr>
            </m:ctrlPr>
          </m:e>
          <m:sub>
            <m:r>
              <m:rPr>
                <m:nor/>
              </m:rPr>
              <w:rPr>
                <w:rFonts w:hint="default" w:ascii="Cambria Math" w:hAnsi="Cambria Math" w:cs="Times New Roman"/>
                <w:b w:val="0"/>
                <w:bCs w:val="0"/>
                <w:i/>
                <w:sz w:val="32"/>
                <w:szCs w:val="32"/>
              </w:rPr>
              <m:t>R</m:t>
            </m:r>
            <m:r>
              <m:rPr>
                <m:nor/>
              </m:rPr>
              <w:rPr>
                <w:rFonts w:hint="default" w:ascii="Cambria Math" w:hAnsi="Cambria Math" w:cs="Times New Roman"/>
                <w:b w:val="0"/>
                <w:bCs w:val="0"/>
                <w:i/>
                <w:sz w:val="32"/>
                <w:szCs w:val="32"/>
                <w:lang w:val="en-US"/>
              </w:rPr>
              <m:t>g</m:t>
            </m:r>
            <m:ctrlPr>
              <w:rPr>
                <w:rFonts w:hint="default" w:ascii="Cambria Math" w:hAnsi="Cambria Math" w:eastAsia="Times New Roman" w:cs="Times New Roman"/>
                <w:b w:val="0"/>
                <w:bCs w:val="0"/>
                <w:i/>
                <w:iCs/>
                <w:sz w:val="32"/>
                <w:szCs w:val="32"/>
              </w:rPr>
            </m:ctrlPr>
          </m:sub>
        </m:sSub>
      </m:oMath>
      <w:r>
        <w:rPr>
          <w:rFonts w:hint="default" w:ascii="Times New Roman" w:hAnsi="Times New Roman" w:cs="Times New Roman"/>
          <w:b w:val="0"/>
          <w:bCs w:val="0"/>
          <w:sz w:val="32"/>
          <w:szCs w:val="32"/>
          <w:lang w:val="en-US"/>
        </w:rPr>
        <w:t xml:space="preserve"> </w:t>
      </w:r>
      <w:r>
        <w:rPr>
          <w:rFonts w:hint="default" w:ascii="Times New Roman" w:hAnsi="Times New Roman" w:cs="Times New Roman"/>
          <w:b w:val="0"/>
          <w:bCs w:val="0"/>
          <w:sz w:val="28"/>
          <w:szCs w:val="28"/>
          <w:lang w:val="en-US"/>
        </w:rPr>
        <w:t>=(225,8-251,6)×2207×78,5×24/1 000 000 = - 107,27 mln t/km netto</w:t>
      </w:r>
    </w:p>
    <w:p w14:paraId="73204048">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c) q (dinamik yuklama) ta’siri:</w:t>
      </w:r>
    </w:p>
    <w:p w14:paraId="6F2A9322">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m:oMath>
        <m:sSub>
          <m:sSubPr>
            <m:ctrlPr>
              <w:rPr>
                <w:rFonts w:hint="default" w:ascii="Cambria Math" w:hAnsi="Cambria Math" w:eastAsia="Times New Roman" w:cs="Times New Roman"/>
                <w:b w:val="0"/>
                <w:bCs w:val="0"/>
                <w:i/>
                <w:iCs/>
                <w:sz w:val="32"/>
                <w:szCs w:val="32"/>
              </w:rPr>
            </m:ctrlPr>
          </m:sSubPr>
          <m:e>
            <m:r>
              <m:rPr>
                <m:nor/>
                <m:sty m:val="p"/>
              </m:rPr>
              <w:rPr>
                <w:rFonts w:hint="default" w:ascii="Cambria Math" w:hAnsi="Cambria Math" w:cs="Times New Roman"/>
                <w:b w:val="0"/>
                <w:bCs w:val="0"/>
                <w:i w:val="0"/>
                <w:sz w:val="32"/>
                <w:szCs w:val="32"/>
              </w:rPr>
              <m:t>Δ</m:t>
            </m:r>
            <m:r>
              <m:rPr>
                <m:nor/>
              </m:rPr>
              <w:rPr>
                <w:rFonts w:hint="default" w:ascii="Cambria Math" w:hAnsi="Cambria Math" w:cs="Times New Roman"/>
                <w:b w:val="0"/>
                <w:bCs w:val="0"/>
                <w:i/>
                <w:sz w:val="32"/>
                <w:szCs w:val="32"/>
              </w:rPr>
              <m:t>P</m:t>
            </m:r>
            <m:r>
              <m:rPr>
                <m:nor/>
              </m:rPr>
              <w:rPr>
                <w:rFonts w:hint="default" w:ascii="Cambria Math" w:hAnsi="Cambria Math" w:cs="Times New Roman"/>
                <w:b w:val="0"/>
                <w:bCs w:val="0"/>
                <w:i/>
                <w:sz w:val="32"/>
                <w:szCs w:val="32"/>
                <w:lang w:val="en-US"/>
              </w:rPr>
              <m:t>l</m:t>
            </m:r>
            <m:ctrlPr>
              <w:rPr>
                <w:rFonts w:hint="default" w:ascii="Cambria Math" w:hAnsi="Cambria Math" w:eastAsia="Times New Roman" w:cs="Times New Roman"/>
                <w:b w:val="0"/>
                <w:bCs w:val="0"/>
                <w:i/>
                <w:iCs/>
                <w:sz w:val="32"/>
                <w:szCs w:val="32"/>
              </w:rPr>
            </m:ctrlPr>
          </m:e>
          <m:sub>
            <m:r>
              <m:rPr>
                <m:nor/>
              </m:rPr>
              <w:rPr>
                <w:rFonts w:hint="default" w:ascii="Cambria Math" w:hAnsi="Cambria Math" w:cs="Times New Roman"/>
                <w:b w:val="0"/>
                <w:bCs w:val="0"/>
                <w:i/>
                <w:sz w:val="32"/>
                <w:szCs w:val="32"/>
              </w:rPr>
              <m:t>q</m:t>
            </m:r>
            <m:ctrlPr>
              <w:rPr>
                <w:rFonts w:hint="default" w:ascii="Cambria Math" w:hAnsi="Cambria Math" w:eastAsia="Times New Roman" w:cs="Times New Roman"/>
                <w:b w:val="0"/>
                <w:bCs w:val="0"/>
                <w:i/>
                <w:iCs/>
                <w:sz w:val="32"/>
                <w:szCs w:val="32"/>
              </w:rPr>
            </m:ctrlPr>
          </m:sub>
        </m:sSub>
      </m:oMath>
      <w:r>
        <w:rPr>
          <w:rFonts w:hint="default" w:ascii="Times New Roman" w:hAnsi="Times New Roman" w:cs="Times New Roman"/>
          <w:b w:val="0"/>
          <w:bCs w:val="0"/>
          <w:sz w:val="28"/>
          <w:szCs w:val="28"/>
          <w:lang w:val="en-US"/>
        </w:rPr>
        <w:t>​=(79,4-78,5)×2207×225,8×24/1 000 000 =  10,76 mln t/km netto</w:t>
      </w:r>
    </w:p>
    <w:p w14:paraId="7AF73D2B">
      <w:pPr>
        <w:keepNext w:val="0"/>
        <w:keepLines w:val="0"/>
        <w:pageBreakBefore w:val="0"/>
        <w:widowControl/>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b w:val="0"/>
          <w:bCs w:val="0"/>
          <w:sz w:val="28"/>
          <w:szCs w:val="28"/>
          <w:u w:val="none"/>
          <w:lang w:val="en-US"/>
        </w:rPr>
      </w:pPr>
      <w:r>
        <w:rPr>
          <w:rFonts w:hint="default" w:ascii="Times New Roman" w:hAnsi="Times New Roman" w:cs="Times New Roman"/>
          <w:b w:val="0"/>
          <w:bCs w:val="0"/>
          <w:sz w:val="28"/>
          <w:szCs w:val="28"/>
          <w:u w:val="none"/>
          <w:lang w:val="en-US"/>
        </w:rPr>
        <w:t>Umumiy natija:</w:t>
      </w:r>
    </w:p>
    <w:p w14:paraId="746F5B63">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bCs/>
          <w:i/>
          <w:sz w:val="28"/>
          <w:szCs w:val="28"/>
          <w:lang w:val="en-US"/>
        </w:rPr>
      </w:pPr>
      <m:oMathPara>
        <m:oMath>
          <m:r>
            <m:rPr>
              <m:nor/>
              <m:sty m:val="p"/>
            </m:rPr>
            <w:rPr>
              <w:rFonts w:hint="default" w:ascii="Cambria Math" w:hAnsi="Cambria Math" w:cs="Times New Roman"/>
              <w:b w:val="0"/>
              <w:bCs w:val="0"/>
              <w:i w:val="0"/>
              <w:sz w:val="32"/>
              <w:szCs w:val="32"/>
            </w:rPr>
            <m:t>Δ</m:t>
          </m:r>
          <m:r>
            <m:rPr>
              <m:nor/>
            </m:rPr>
            <w:rPr>
              <w:rFonts w:hint="default" w:ascii="Cambria Math" w:hAnsi="Cambria Math" w:cs="Times New Roman"/>
              <w:b w:val="0"/>
              <w:bCs w:val="0"/>
              <w:i/>
              <w:sz w:val="32"/>
              <w:szCs w:val="32"/>
            </w:rPr>
            <m:t>P</m:t>
          </m:r>
          <m:r>
            <m:rPr>
              <m:nor/>
            </m:rPr>
            <w:rPr>
              <w:rFonts w:hint="default" w:ascii="Cambria Math" w:hAnsi="Cambria Math" w:cs="Times New Roman"/>
              <w:b w:val="0"/>
              <w:bCs w:val="0"/>
              <w:i/>
              <w:sz w:val="32"/>
              <w:szCs w:val="32"/>
              <w:lang w:val="en-US"/>
            </w:rPr>
            <m:t>l</m:t>
          </m:r>
          <m:r>
            <m:rPr>
              <m:nor/>
              <m:sty m:val="p"/>
            </m:rPr>
            <w:rPr>
              <w:rFonts w:hint="default" w:ascii="Cambria Math" w:hAnsi="Cambria Math" w:cs="Times New Roman"/>
              <w:b w:val="0"/>
              <w:bCs w:val="0"/>
              <w:i w:val="0"/>
              <w:sz w:val="32"/>
              <w:szCs w:val="32"/>
              <w:lang w:val="en-US"/>
            </w:rPr>
            <m:t>=</m:t>
          </m:r>
          <m:sSub>
            <m:sSubPr>
              <m:ctrlPr>
                <w:rPr>
                  <w:rFonts w:hint="default" w:ascii="Cambria Math" w:hAnsi="Cambria Math" w:eastAsia="Times New Roman" w:cs="Times New Roman"/>
                  <w:b w:val="0"/>
                  <w:bCs w:val="0"/>
                  <w:i/>
                  <w:iCs/>
                  <w:sz w:val="32"/>
                  <w:szCs w:val="32"/>
                </w:rPr>
              </m:ctrlPr>
            </m:sSubPr>
            <m:e>
              <m:r>
                <m:rPr>
                  <m:nor/>
                  <m:sty m:val="p"/>
                </m:rPr>
                <w:rPr>
                  <w:rFonts w:hint="default" w:ascii="Cambria Math" w:hAnsi="Cambria Math" w:cs="Times New Roman"/>
                  <w:b w:val="0"/>
                  <w:bCs w:val="0"/>
                  <w:i w:val="0"/>
                  <w:sz w:val="32"/>
                  <w:szCs w:val="32"/>
                </w:rPr>
                <m:t>Δ</m:t>
              </m:r>
              <m:r>
                <m:rPr>
                  <m:nor/>
                </m:rPr>
                <w:rPr>
                  <w:rFonts w:hint="default" w:ascii="Cambria Math" w:hAnsi="Cambria Math" w:cs="Times New Roman"/>
                  <w:b w:val="0"/>
                  <w:bCs w:val="0"/>
                  <w:i/>
                  <w:sz w:val="32"/>
                  <w:szCs w:val="32"/>
                </w:rPr>
                <m:t>P</m:t>
              </m:r>
              <m:r>
                <m:rPr>
                  <m:nor/>
                </m:rPr>
                <w:rPr>
                  <w:rFonts w:hint="default" w:ascii="Cambria Math" w:hAnsi="Cambria Math" w:cs="Times New Roman"/>
                  <w:b w:val="0"/>
                  <w:bCs w:val="0"/>
                  <w:i/>
                  <w:sz w:val="32"/>
                  <w:szCs w:val="32"/>
                  <w:lang w:val="en-US"/>
                </w:rPr>
                <m:t>l</m:t>
              </m:r>
              <m:ctrlPr>
                <w:rPr>
                  <w:rFonts w:hint="default" w:ascii="Cambria Math" w:hAnsi="Cambria Math" w:eastAsia="Times New Roman" w:cs="Times New Roman"/>
                  <w:b w:val="0"/>
                  <w:bCs w:val="0"/>
                  <w:i/>
                  <w:iCs/>
                  <w:sz w:val="32"/>
                  <w:szCs w:val="32"/>
                </w:rPr>
              </m:ctrlPr>
            </m:e>
            <m:sub>
              <m:r>
                <m:rPr>
                  <m:nor/>
                </m:rPr>
                <w:rPr>
                  <w:rFonts w:hint="default" w:ascii="Cambria Math" w:hAnsi="Cambria Math" w:cs="Times New Roman"/>
                  <w:b w:val="0"/>
                  <w:bCs w:val="0"/>
                  <w:i/>
                  <w:sz w:val="32"/>
                  <w:szCs w:val="32"/>
                </w:rPr>
                <m:t>U</m:t>
              </m:r>
              <m:ctrlPr>
                <w:rPr>
                  <w:rFonts w:hint="default" w:ascii="Cambria Math" w:hAnsi="Cambria Math" w:eastAsia="Times New Roman" w:cs="Times New Roman"/>
                  <w:b w:val="0"/>
                  <w:bCs w:val="0"/>
                  <w:i/>
                  <w:iCs/>
                  <w:sz w:val="32"/>
                  <w:szCs w:val="32"/>
                </w:rPr>
              </m:ctrlPr>
            </m:sub>
          </m:sSub>
          <m:r>
            <m:rPr>
              <m:nor/>
              <m:sty m:val="p"/>
            </m:rPr>
            <w:rPr>
              <w:rFonts w:hint="default" w:ascii="Cambria Math" w:hAnsi="Cambria Math" w:eastAsia="Times New Roman" w:cs="Times New Roman"/>
              <w:b w:val="0"/>
              <w:bCs w:val="0"/>
              <w:i w:val="0"/>
              <w:sz w:val="32"/>
              <w:szCs w:val="32"/>
            </w:rPr>
            <m:t>+</m:t>
          </m:r>
          <m:sSub>
            <m:sSubPr>
              <m:ctrlPr>
                <w:rPr>
                  <w:rFonts w:hint="default" w:ascii="Cambria Math" w:hAnsi="Cambria Math" w:eastAsia="Times New Roman" w:cs="Times New Roman"/>
                  <w:b w:val="0"/>
                  <w:bCs w:val="0"/>
                  <w:i/>
                  <w:iCs/>
                  <w:sz w:val="32"/>
                  <w:szCs w:val="32"/>
                </w:rPr>
              </m:ctrlPr>
            </m:sSubPr>
            <m:e>
              <m:r>
                <m:rPr>
                  <m:nor/>
                  <m:sty m:val="p"/>
                </m:rPr>
                <w:rPr>
                  <w:rFonts w:hint="default" w:ascii="Cambria Math" w:hAnsi="Cambria Math" w:cs="Times New Roman"/>
                  <w:b w:val="0"/>
                  <w:bCs w:val="0"/>
                  <w:i w:val="0"/>
                  <w:sz w:val="32"/>
                  <w:szCs w:val="32"/>
                </w:rPr>
                <m:t>Δ</m:t>
              </m:r>
              <m:r>
                <m:rPr>
                  <m:nor/>
                </m:rPr>
                <w:rPr>
                  <w:rFonts w:hint="default" w:ascii="Cambria Math" w:hAnsi="Cambria Math" w:cs="Times New Roman"/>
                  <w:b w:val="0"/>
                  <w:bCs w:val="0"/>
                  <w:i/>
                  <w:sz w:val="32"/>
                  <w:szCs w:val="32"/>
                </w:rPr>
                <m:t>P</m:t>
              </m:r>
              <m:r>
                <m:rPr>
                  <m:nor/>
                </m:rPr>
                <w:rPr>
                  <w:rFonts w:hint="default" w:ascii="Cambria Math" w:hAnsi="Cambria Math" w:cs="Times New Roman"/>
                  <w:b w:val="0"/>
                  <w:bCs w:val="0"/>
                  <w:i/>
                  <w:sz w:val="32"/>
                  <w:szCs w:val="32"/>
                  <w:lang w:val="en-US"/>
                </w:rPr>
                <m:t>l</m:t>
              </m:r>
              <m:ctrlPr>
                <w:rPr>
                  <w:rFonts w:hint="default" w:ascii="Cambria Math" w:hAnsi="Cambria Math" w:eastAsia="Times New Roman" w:cs="Times New Roman"/>
                  <w:b w:val="0"/>
                  <w:bCs w:val="0"/>
                  <w:i/>
                  <w:iCs/>
                  <w:sz w:val="32"/>
                  <w:szCs w:val="32"/>
                </w:rPr>
              </m:ctrlPr>
            </m:e>
            <m:sub>
              <m:r>
                <m:rPr>
                  <m:nor/>
                </m:rPr>
                <w:rPr>
                  <w:rFonts w:hint="default" w:ascii="Cambria Math" w:hAnsi="Cambria Math" w:cs="Times New Roman"/>
                  <w:b w:val="0"/>
                  <w:bCs w:val="0"/>
                  <w:i/>
                  <w:sz w:val="32"/>
                  <w:szCs w:val="32"/>
                </w:rPr>
                <m:t>R</m:t>
              </m:r>
              <m:r>
                <m:rPr>
                  <m:nor/>
                </m:rPr>
                <w:rPr>
                  <w:rFonts w:hint="default" w:ascii="Cambria Math" w:hAnsi="Cambria Math" w:cs="Times New Roman"/>
                  <w:b w:val="0"/>
                  <w:bCs w:val="0"/>
                  <w:i/>
                  <w:sz w:val="32"/>
                  <w:szCs w:val="32"/>
                  <w:lang w:val="en-US"/>
                </w:rPr>
                <m:t>g</m:t>
              </m:r>
              <m:ctrlPr>
                <w:rPr>
                  <w:rFonts w:hint="default" w:ascii="Cambria Math" w:hAnsi="Cambria Math" w:eastAsia="Times New Roman" w:cs="Times New Roman"/>
                  <w:b w:val="0"/>
                  <w:bCs w:val="0"/>
                  <w:i/>
                  <w:iCs/>
                  <w:sz w:val="32"/>
                  <w:szCs w:val="32"/>
                </w:rPr>
              </m:ctrlPr>
            </m:sub>
          </m:sSub>
          <m:r>
            <m:rPr>
              <m:nor/>
              <m:sty m:val="p"/>
            </m:rPr>
            <w:rPr>
              <w:rFonts w:hint="default" w:ascii="Cambria Math" w:hAnsi="Cambria Math" w:eastAsia="Times New Roman" w:cs="Times New Roman"/>
              <w:b w:val="0"/>
              <w:bCs w:val="0"/>
              <w:i w:val="0"/>
              <w:sz w:val="32"/>
              <w:szCs w:val="32"/>
            </w:rPr>
            <m:t>+</m:t>
          </m:r>
          <m:sSub>
            <m:sSubPr>
              <m:ctrlPr>
                <w:rPr>
                  <w:rFonts w:hint="default" w:ascii="Cambria Math" w:hAnsi="Cambria Math" w:eastAsia="Times New Roman" w:cs="Times New Roman"/>
                  <w:b w:val="0"/>
                  <w:bCs w:val="0"/>
                  <w:i/>
                  <w:iCs/>
                  <w:sz w:val="32"/>
                  <w:szCs w:val="32"/>
                </w:rPr>
              </m:ctrlPr>
            </m:sSubPr>
            <m:e>
              <m:r>
                <m:rPr>
                  <m:nor/>
                  <m:sty m:val="p"/>
                </m:rPr>
                <w:rPr>
                  <w:rFonts w:hint="default" w:ascii="Cambria Math" w:hAnsi="Cambria Math" w:cs="Times New Roman"/>
                  <w:b w:val="0"/>
                  <w:bCs w:val="0"/>
                  <w:i w:val="0"/>
                  <w:sz w:val="32"/>
                  <w:szCs w:val="32"/>
                </w:rPr>
                <m:t>Δ</m:t>
              </m:r>
              <m:r>
                <m:rPr>
                  <m:nor/>
                </m:rPr>
                <w:rPr>
                  <w:rFonts w:hint="default" w:ascii="Cambria Math" w:hAnsi="Cambria Math" w:cs="Times New Roman"/>
                  <w:b w:val="0"/>
                  <w:bCs w:val="0"/>
                  <w:i/>
                  <w:sz w:val="32"/>
                  <w:szCs w:val="32"/>
                </w:rPr>
                <m:t>P</m:t>
              </m:r>
              <m:r>
                <m:rPr>
                  <m:nor/>
                </m:rPr>
                <w:rPr>
                  <w:rFonts w:hint="default" w:ascii="Cambria Math" w:hAnsi="Cambria Math" w:cs="Times New Roman"/>
                  <w:b w:val="0"/>
                  <w:bCs w:val="0"/>
                  <w:i/>
                  <w:sz w:val="32"/>
                  <w:szCs w:val="32"/>
                  <w:lang w:val="en-US"/>
                </w:rPr>
                <m:t>l</m:t>
              </m:r>
              <m:ctrlPr>
                <w:rPr>
                  <w:rFonts w:hint="default" w:ascii="Cambria Math" w:hAnsi="Cambria Math" w:eastAsia="Times New Roman" w:cs="Times New Roman"/>
                  <w:b w:val="0"/>
                  <w:bCs w:val="0"/>
                  <w:i/>
                  <w:iCs/>
                  <w:sz w:val="32"/>
                  <w:szCs w:val="32"/>
                </w:rPr>
              </m:ctrlPr>
            </m:e>
            <m:sub>
              <m:r>
                <m:rPr>
                  <m:nor/>
                </m:rPr>
                <w:rPr>
                  <w:rFonts w:hint="default" w:ascii="Cambria Math" w:hAnsi="Cambria Math" w:cs="Times New Roman"/>
                  <w:b w:val="0"/>
                  <w:bCs w:val="0"/>
                  <w:i/>
                  <w:sz w:val="32"/>
                  <w:szCs w:val="32"/>
                </w:rPr>
                <m:t>q</m:t>
              </m:r>
              <m:ctrlPr>
                <w:rPr>
                  <w:rFonts w:hint="default" w:ascii="Cambria Math" w:hAnsi="Cambria Math" w:eastAsia="Times New Roman" w:cs="Times New Roman"/>
                  <w:b w:val="0"/>
                  <w:bCs w:val="0"/>
                  <w:i/>
                  <w:iCs/>
                  <w:sz w:val="32"/>
                  <w:szCs w:val="32"/>
                </w:rPr>
              </m:ctrlPr>
            </m:sub>
          </m:sSub>
        </m:oMath>
      </m:oMathPara>
    </w:p>
    <w:p w14:paraId="7D1A08BE">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m:oMath>
        <m:r>
          <m:rPr>
            <m:nor/>
            <m:sty m:val="p"/>
          </m:rPr>
          <w:rPr>
            <w:rFonts w:hint="default" w:ascii="Cambria Math" w:hAnsi="Cambria Math" w:cs="Times New Roman"/>
            <w:b w:val="0"/>
            <w:i w:val="0"/>
            <w:sz w:val="32"/>
            <w:szCs w:val="32"/>
          </w:rPr>
          <m:t>Δ</m:t>
        </m:r>
        <m:r>
          <m:rPr>
            <m:nor/>
          </m:rPr>
          <w:rPr>
            <w:rFonts w:hint="default" w:ascii="Cambria Math" w:hAnsi="Cambria Math" w:cs="Times New Roman"/>
            <w:i/>
            <w:sz w:val="32"/>
            <w:szCs w:val="32"/>
          </w:rPr>
          <m:t>P</m:t>
        </m:r>
        <m:r>
          <m:rPr>
            <m:nor/>
          </m:rPr>
          <w:rPr>
            <w:rFonts w:hint="default" w:ascii="Cambria Math" w:hAnsi="Cambria Math" w:cs="Times New Roman"/>
            <w:i/>
            <w:sz w:val="32"/>
            <w:szCs w:val="32"/>
            <w:lang w:val="en-US"/>
          </w:rPr>
          <m:t>l</m:t>
        </m:r>
      </m:oMath>
      <w:r>
        <w:rPr>
          <w:rFonts w:hint="default" w:ascii="Times New Roman" w:hAnsi="Times New Roman" w:cs="Times New Roman"/>
          <w:sz w:val="28"/>
          <w:szCs w:val="28"/>
          <w:lang w:val="en-US"/>
        </w:rPr>
        <w:t xml:space="preserve"> =10,74-107,27+10,76= -80,86mln t/km netto.</w:t>
      </w:r>
    </w:p>
    <w:p w14:paraId="1285043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2022-yilda jami tashilgan yuk hajmi 1 164 335 tonnani tashkil etgan bo‘lsa, 2023-yilda bu ko‘rsatkich 951 976 tonnaga kamaygan, ya’ni 212 359 tonnaga yoki 18 foizga qisqargan. Shu bilan birga, jo‘natilgan yuklar 541 251 tondan 580 477 tonnagacha oshib, 39 226 tonnaga yoki 7 foizga o‘sish kuzatilgan. Yuklangan vagonlar qabuli esa 623 084 tondan 371 499 tonnagacha kamayib, 251 585 tonnaga yoki 40 foizga pasaygan.</w:t>
      </w:r>
    </w:p>
    <w:p w14:paraId="03C23D3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Mintaqaviy temir yo‘l uzel ish hajmi 2 174 vagondan 2 207 vagongacha oshgan, ya’ni 33 vagon yoki 2 foizlik o‘sish qayd etilgan. Shu jumladan, yuklash hajmi 975 vagondan 916 vagongacha kamaygan (6 foizga), ammo yuklangan vagonlar qabuli 1 199 vagondan 1 291 vagongacha oshib, 92 vagon yoki 8 foizga ko‘paygan.</w:t>
      </w:r>
    </w:p>
    <w:p w14:paraId="5AEC3DA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Vagonning statik yuklanishi 82,13 tondan 84,52 tonnagacha ko‘tarilib, 2,39 tonnaga yoki 3 foizga oshgan. Biroq, vagonning yuklangan reysi 251,6 km dan 225,8 km gacha qisqargan, bu 25,8 km yoki 10 foizlik kamayishni bildiradi. Shu bilan birga, vagonning dinamik yuklamasi 78,5 tondan 79,4 tonnagacha oshgan, bu 0,9 tonna yoki 1 foizlik o‘sishni ko‘rsatadi.</w:t>
      </w:r>
    </w:p>
    <w:p w14:paraId="6E14B38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Ekspluatatsion yuk aylanmasi esa 1 030,51 mln t.km dan 949,64 mln t.km gacha kamayib, 80,87 mln t.km yoki 8 foizga pasaygan.</w:t>
      </w:r>
    </w:p>
    <w:p w14:paraId="443DD2A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rFonts w:hint="default" w:ascii="Times New Roman" w:hAnsi="Times New Roman" w:cs="Times New Roman"/>
          <w:b/>
          <w:bCs/>
          <w:sz w:val="28"/>
          <w:szCs w:val="28"/>
          <w:lang w:val="uz-Latn-UZ"/>
        </w:rPr>
      </w:pPr>
      <w:r>
        <w:rPr>
          <w:rFonts w:hint="default"/>
          <w:sz w:val="28"/>
          <w:szCs w:val="28"/>
          <w:lang w:val="uz-Latn-UZ"/>
        </w:rPr>
        <w:tab/>
      </w:r>
    </w:p>
    <w:p w14:paraId="6E339F2A">
      <w:pPr>
        <w:jc w:val="center"/>
        <w:rPr>
          <w:rFonts w:ascii="Times New Roman" w:hAnsi="Times New Roman" w:cs="Times New Roman"/>
          <w:b/>
          <w:bCs/>
          <w:sz w:val="28"/>
          <w:szCs w:val="28"/>
        </w:rPr>
      </w:pPr>
      <w:r>
        <w:rPr>
          <w:rFonts w:hint="default" w:ascii="Times New Roman" w:hAnsi="Times New Roman" w:cs="Times New Roman"/>
          <w:b/>
          <w:bCs/>
          <w:sz w:val="28"/>
          <w:szCs w:val="28"/>
          <w:lang w:val="uz-Latn-UZ"/>
        </w:rPr>
        <w:t>II BOB</w:t>
      </w:r>
      <w:r>
        <w:rPr>
          <w:rFonts w:ascii="Times New Roman" w:hAnsi="Times New Roman" w:cs="Times New Roman"/>
          <w:b/>
          <w:bCs/>
          <w:sz w:val="28"/>
          <w:szCs w:val="28"/>
        </w:rPr>
        <w:t>.</w:t>
      </w:r>
      <w:r>
        <w:rPr>
          <w:rFonts w:hint="default" w:ascii="Times New Roman" w:hAnsi="Times New Roman" w:eastAsia="TimesNewRomanPS-BoldMT" w:cs="Times New Roman"/>
          <w:b/>
          <w:bCs/>
          <w:color w:val="000000"/>
          <w:kern w:val="0"/>
          <w:sz w:val="28"/>
          <w:szCs w:val="28"/>
          <w:lang w:val="en-US" w:eastAsia="zh-CN" w:bidi="ar"/>
        </w:rPr>
        <w:t>TRANSPORT KORXONALARIDA IQTISODIY KO‘RSATKICHLAR TAHLILI</w:t>
      </w:r>
    </w:p>
    <w:p w14:paraId="46F595DD">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jc w:val="center"/>
        <w:textAlignment w:val="auto"/>
        <w:rPr>
          <w:rFonts w:hint="default" w:ascii="Times New Roman" w:hAnsi="Times New Roman" w:eastAsia="TimesNewRomanPS-BoldMT" w:cs="Times New Roman"/>
          <w:b/>
          <w:bCs/>
          <w:color w:val="000000"/>
          <w:kern w:val="0"/>
          <w:sz w:val="28"/>
          <w:szCs w:val="28"/>
          <w:lang w:val="en-US" w:eastAsia="zh-CN" w:bidi="ar"/>
        </w:rPr>
      </w:pPr>
      <w:bookmarkStart w:id="2" w:name="bookmark8"/>
      <w:r>
        <w:rPr>
          <w:rFonts w:hint="default" w:ascii="Times New Roman" w:hAnsi="Times New Roman" w:cs="Times New Roman"/>
          <w:b/>
          <w:bCs/>
          <w:sz w:val="28"/>
          <w:szCs w:val="28"/>
        </w:rPr>
        <w:t xml:space="preserve">2.1. </w:t>
      </w:r>
      <w:bookmarkEnd w:id="2"/>
      <w:r>
        <w:rPr>
          <w:rFonts w:hint="default" w:ascii="Times New Roman" w:hAnsi="Times New Roman" w:eastAsia="TimesNewRomanPS-BoldMT" w:cs="Times New Roman"/>
          <w:b/>
          <w:bCs/>
          <w:color w:val="000000"/>
          <w:kern w:val="0"/>
          <w:sz w:val="28"/>
          <w:szCs w:val="28"/>
          <w:lang w:val="en-US" w:eastAsia="zh-CN" w:bidi="ar"/>
        </w:rPr>
        <w:t>KORXONA MEHNAT RESURSLARI VA ISH HAQI FONDIDAN FOYDALANISH TAHLILI</w:t>
      </w:r>
    </w:p>
    <w:p w14:paraId="7C3B61DA">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8"/>
          <w:szCs w:val="28"/>
        </w:rPr>
      </w:pPr>
    </w:p>
    <w:p w14:paraId="69887963">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Mehnat resurslari — bu korxona faoliyatida bevosita yoki bilvosita ishtirok etuvchi barcha ishchi-xodimlar majmuasidir. Ular korxonaning asosiy ishlab chiqarish omillaridan biri bo‘lib, ishlab chiqarish jarayonining uzluksizligini ta’minlaydi.</w:t>
      </w:r>
    </w:p>
    <w:p w14:paraId="5DD4F1C9">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Mehnat resurslari quyidagi toifalarga bo‘linadi:</w:t>
      </w:r>
    </w:p>
    <w:p w14:paraId="7ADB1FED">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Ishlab chiqarish xodimlari</w:t>
      </w:r>
      <w:r>
        <w:rPr>
          <w:rFonts w:hint="default" w:ascii="Times New Roman" w:hAnsi="Times New Roman" w:cs="Times New Roman"/>
          <w:b w:val="0"/>
          <w:bCs w:val="0"/>
          <w:sz w:val="28"/>
          <w:szCs w:val="28"/>
        </w:rPr>
        <w:t xml:space="preserve"> — mahsulot ishlab chiqarish, xizmat ko‘rsatish yoki tashish jarayonida bevosita qatnashuvchi ishchilar;</w:t>
      </w:r>
    </w:p>
    <w:p w14:paraId="67B2BD16">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Boshqaruv xodimlari</w:t>
      </w:r>
      <w:r>
        <w:rPr>
          <w:rFonts w:hint="default" w:ascii="Times New Roman" w:hAnsi="Times New Roman" w:cs="Times New Roman"/>
          <w:b w:val="0"/>
          <w:bCs w:val="0"/>
          <w:sz w:val="28"/>
          <w:szCs w:val="28"/>
        </w:rPr>
        <w:t xml:space="preserve"> — rahbarlar, muhandis-texnik mutaxassislar va ma’muriy boshqaruv sohasidagi xodimlar;</w:t>
      </w:r>
    </w:p>
    <w:p w14:paraId="48F9473D">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Xizmat ko‘rsatuvchi xodimlar</w:t>
      </w:r>
      <w:r>
        <w:rPr>
          <w:rFonts w:hint="default" w:ascii="Times New Roman" w:hAnsi="Times New Roman" w:cs="Times New Roman"/>
          <w:b w:val="0"/>
          <w:bCs w:val="0"/>
          <w:sz w:val="28"/>
          <w:szCs w:val="28"/>
        </w:rPr>
        <w:t xml:space="preserve"> — texnik, yordamchi va infratuzilma xizmatlarini ta’minlovchi mutaxassislar.</w:t>
      </w:r>
    </w:p>
    <w:p w14:paraId="1C8059E2">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 uchun mehnat resurslarining yetarli miqdorda mavjudligi, ularning malaka darajasi va ishga munosabati ishlab chiqarish hajmini belgilovchi muhim omillardandir.</w:t>
      </w:r>
    </w:p>
    <w:p w14:paraId="341DF5D0">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Korxonada mehnat resurslaridan foydalanish samaradorligini baholash uchun bir qator iqtisodiy ko‘rsatkichlar tahlil qilinadi:</w:t>
      </w:r>
    </w:p>
    <w:p w14:paraId="609B386C">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Ishchilarning bandlik darajasi</w:t>
      </w:r>
      <w:r>
        <w:rPr>
          <w:rFonts w:hint="default" w:ascii="Times New Roman" w:hAnsi="Times New Roman" w:cs="Times New Roman"/>
          <w:b w:val="0"/>
          <w:bCs w:val="0"/>
          <w:sz w:val="28"/>
          <w:szCs w:val="28"/>
        </w:rPr>
        <w:t xml:space="preserve"> – korxonadagi ishchilar soni va ularning ishlab chiqarish jarayonida bevosita ishtiroki darajasini bildiradi.</w:t>
      </w:r>
    </w:p>
    <w:p w14:paraId="6994B224">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Mehnat unumdorligi</w:t>
      </w:r>
      <w:r>
        <w:rPr>
          <w:rFonts w:hint="default" w:ascii="Times New Roman" w:hAnsi="Times New Roman" w:cs="Times New Roman"/>
          <w:b w:val="0"/>
          <w:bCs w:val="0"/>
          <w:sz w:val="28"/>
          <w:szCs w:val="28"/>
        </w:rPr>
        <w:t xml:space="preserve"> – bir ishchiga to‘g‘ri keladigan ishlab chiqarilgan mahsulot hajmi bilan aniqlanadi. Bu ko‘rsatkich korxonaning ishlab chiqarish samaradorligini ifodalaydi.</w:t>
      </w:r>
    </w:p>
    <w:p w14:paraId="197DBE9F">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Ish vaqtidan foydalanish koeffitsiyenti</w:t>
      </w:r>
      <w:r>
        <w:rPr>
          <w:rFonts w:hint="default" w:ascii="Times New Roman" w:hAnsi="Times New Roman" w:cs="Times New Roman"/>
          <w:b w:val="0"/>
          <w:bCs w:val="0"/>
          <w:sz w:val="28"/>
          <w:szCs w:val="28"/>
        </w:rPr>
        <w:t xml:space="preserve"> – ishlagan vaqtning rejalashtirilgan vaqtga nisbati bo‘lib, mehnat intizomi va ish jarayonining tashkil etilishi darajasini ko‘rsatadi.</w:t>
      </w:r>
    </w:p>
    <w:p w14:paraId="43194068">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Ishchi kuchining aylanuvchanligi</w:t>
      </w:r>
      <w:r>
        <w:rPr>
          <w:rFonts w:hint="default" w:ascii="Times New Roman" w:hAnsi="Times New Roman" w:cs="Times New Roman"/>
          <w:b w:val="0"/>
          <w:bCs w:val="0"/>
          <w:sz w:val="28"/>
          <w:szCs w:val="28"/>
        </w:rPr>
        <w:t xml:space="preserve"> – xodimlarni qabul qilish, ishdan bo‘shash va joy almashtirish ko‘rsatkichlari orqali aniqlanadi.</w:t>
      </w:r>
    </w:p>
    <w:p w14:paraId="479A985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Korxonaning samarali faoliyat yuritishi ko‘p jihatdan mehnat resurslaridan oqilona foydalanish va ish haqi fondining to‘g‘ri boshqarilishi bilan chambarchas bog‘liq. Mehnat resurslarining samaradorligi hamda ish haqining adolatli taqsimlanishi ishlab chiqarish jarayonlarining rentabelligiga, mehnat unumdorligiga va korxonaning umumiy moliyaviy natijalariga bevosita ta’sir ko‘rsatadi.</w:t>
      </w:r>
    </w:p>
    <w:p w14:paraId="52B49AD4">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Korxonadagi mehnat resurslari va ish haqi fondini tahlil qilishda quyidagi axborot manbalaridan foydalaniladi:</w:t>
      </w:r>
    </w:p>
    <w:p w14:paraId="489E1AE1">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l-T shakldagi statistik hisobot</w:t>
      </w:r>
      <w:r>
        <w:rPr>
          <w:rFonts w:hint="default" w:ascii="Times New Roman" w:hAnsi="Times New Roman" w:cs="Times New Roman"/>
          <w:b w:val="0"/>
          <w:bCs w:val="0"/>
          <w:sz w:val="28"/>
          <w:szCs w:val="28"/>
        </w:rPr>
        <w:t xml:space="preserve"> — xodimlar soni, tarkibi va harakati to‘g‘risida;</w:t>
      </w:r>
    </w:p>
    <w:p w14:paraId="25506957">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buxgalteriya hisobi ma’lumotlari</w:t>
      </w:r>
      <w:r>
        <w:rPr>
          <w:rFonts w:hint="default" w:ascii="Times New Roman" w:hAnsi="Times New Roman" w:cs="Times New Roman"/>
          <w:b w:val="0"/>
          <w:bCs w:val="0"/>
          <w:sz w:val="28"/>
          <w:szCs w:val="28"/>
        </w:rPr>
        <w:t xml:space="preserve"> — ish haqi fondi, to‘lovlar va xarajatlar to‘g‘risida;</w:t>
      </w:r>
    </w:p>
    <w:p w14:paraId="53771FDC">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tashish hajmi va ishlab chiqarish ko‘rsatkichlari</w:t>
      </w:r>
      <w:r>
        <w:rPr>
          <w:rFonts w:hint="default" w:ascii="Times New Roman" w:hAnsi="Times New Roman" w:cs="Times New Roman"/>
          <w:b w:val="0"/>
          <w:bCs w:val="0"/>
          <w:sz w:val="28"/>
          <w:szCs w:val="28"/>
        </w:rPr>
        <w:t xml:space="preserve"> — mehnat unumdorligi va natijadorligini baholash uchun.</w:t>
      </w:r>
    </w:p>
    <w:p w14:paraId="0ED382C4">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Transport korxonasining iqtisodiy ko‘rsatkichlari — bu uning ishlab chiqarish, moliyaviy va tashkiliy faoliyati natijalarini ifodalovchi miqdoriy hamda sifat ko‘rsatkichlaridir. Ular yordamida korxonaning iqtisodiy holati, foyda olish imkoniyatlari va rivojlanish istiqbollari aniqlanadi.</w:t>
      </w:r>
    </w:p>
    <w:p w14:paraId="479272F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Asosiy iqtisodiy ko‘rsatkichlar quyidagilardir:</w:t>
      </w:r>
    </w:p>
    <w:p w14:paraId="415DB42E">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Daromadlar hajmi (so‘mda)</w:t>
      </w:r>
      <w:r>
        <w:rPr>
          <w:rFonts w:hint="default" w:ascii="Times New Roman" w:hAnsi="Times New Roman" w:cs="Times New Roman"/>
          <w:b w:val="0"/>
          <w:bCs w:val="0"/>
          <w:sz w:val="28"/>
          <w:szCs w:val="28"/>
        </w:rPr>
        <w:t xml:space="preserve"> – transport xizmatlaridan tushgan umumiy tushum.</w:t>
      </w:r>
    </w:p>
    <w:p w14:paraId="2B3C9849">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Xarajatlar hajmi</w:t>
      </w:r>
      <w:r>
        <w:rPr>
          <w:rFonts w:hint="default" w:ascii="Times New Roman" w:hAnsi="Times New Roman" w:cs="Times New Roman"/>
          <w:b w:val="0"/>
          <w:bCs w:val="0"/>
          <w:sz w:val="28"/>
          <w:szCs w:val="28"/>
        </w:rPr>
        <w:t xml:space="preserve"> – transport xizmatlarini bajarish uchun sarflangan moddiy, </w:t>
      </w:r>
    </w:p>
    <w:p w14:paraId="597A956A">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mehnat va moliyaviy resurslar yig‘indisi.</w:t>
      </w:r>
    </w:p>
    <w:p w14:paraId="6588CC36">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Foyda (sof foyda)</w:t>
      </w:r>
      <w:r>
        <w:rPr>
          <w:rFonts w:hint="default" w:ascii="Times New Roman" w:hAnsi="Times New Roman" w:cs="Times New Roman"/>
          <w:b w:val="0"/>
          <w:bCs w:val="0"/>
          <w:sz w:val="28"/>
          <w:szCs w:val="28"/>
        </w:rPr>
        <w:t xml:space="preserve"> – daromad va xarajatlar o‘rtasidagi farq.</w:t>
      </w:r>
    </w:p>
    <w:p w14:paraId="515E7005">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Rentabellik darajasi</w:t>
      </w:r>
      <w:r>
        <w:rPr>
          <w:rFonts w:hint="default" w:ascii="Times New Roman" w:hAnsi="Times New Roman" w:cs="Times New Roman"/>
          <w:b w:val="0"/>
          <w:bCs w:val="0"/>
          <w:sz w:val="28"/>
          <w:szCs w:val="28"/>
        </w:rPr>
        <w:t xml:space="preserve"> – foydaning korxona aktivlari, kapitali yoki daromadiga </w:t>
      </w:r>
    </w:p>
    <w:p w14:paraId="7665ED89">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nisbati orqali aniqlanadi.</w:t>
      </w:r>
    </w:p>
    <w:p w14:paraId="748A7462">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Ishlab chiqarish samaradorligi</w:t>
      </w:r>
      <w:r>
        <w:rPr>
          <w:rFonts w:hint="default" w:ascii="Times New Roman" w:hAnsi="Times New Roman" w:cs="Times New Roman"/>
          <w:b w:val="0"/>
          <w:bCs w:val="0"/>
          <w:sz w:val="28"/>
          <w:szCs w:val="28"/>
        </w:rPr>
        <w:t xml:space="preserve"> – 1 so‘m xarajatga to‘g‘ri keladigan daromad </w:t>
      </w:r>
    </w:p>
    <w:p w14:paraId="0D0B4DB5">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yoki foyda miqdori.</w:t>
      </w:r>
    </w:p>
    <w:p w14:paraId="550CF6AB">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Transport sohasida ishlab chiqarish jarayonining o‘ziga xosligi tufayli ayrim maxsus iqtisodiy ko‘rsatkichlar qo‘llaniladi:</w:t>
      </w:r>
    </w:p>
    <w:p w14:paraId="11D1354D">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Yuk va yo‘lovchi aylanmasi (tonna-km va yo‘lovchi-km)</w:t>
      </w:r>
      <w:r>
        <w:rPr>
          <w:rFonts w:hint="default" w:ascii="Times New Roman" w:hAnsi="Times New Roman" w:cs="Times New Roman"/>
          <w:b w:val="0"/>
          <w:bCs w:val="0"/>
          <w:sz w:val="28"/>
          <w:szCs w:val="28"/>
        </w:rPr>
        <w:t xml:space="preserve"> – ishlab chiqarish </w:t>
      </w:r>
    </w:p>
    <w:p w14:paraId="1E1DEBBD">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hajmining asosiy ko‘rsatkichlari bo‘lib, tashish ishlarining miqdorini ifodalaydi.</w:t>
      </w:r>
    </w:p>
    <w:p w14:paraId="143DCC51">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1 tonna-kilometrga to‘g‘ri keladigan xarajat (so‘mda)</w:t>
      </w:r>
      <w:r>
        <w:rPr>
          <w:rFonts w:hint="default" w:ascii="Times New Roman" w:hAnsi="Times New Roman" w:cs="Times New Roman"/>
          <w:b w:val="0"/>
          <w:bCs w:val="0"/>
          <w:sz w:val="28"/>
          <w:szCs w:val="28"/>
        </w:rPr>
        <w:t xml:space="preserve"> – transport xizmatlarining</w:t>
      </w:r>
      <w:r>
        <w:rPr>
          <w:rFonts w:hint="default" w:ascii="Times New Roman" w:hAnsi="Times New Roman" w:cs="Times New Roman"/>
          <w:b w:val="0"/>
          <w:bCs w:val="0"/>
          <w:sz w:val="28"/>
          <w:szCs w:val="28"/>
          <w:lang w:val="uz-Latn-UZ"/>
        </w:rPr>
        <w:t xml:space="preserve"> </w:t>
      </w:r>
    </w:p>
    <w:p w14:paraId="0C666A70">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tannarxini aniqlashda ishlatiladi.</w:t>
      </w:r>
    </w:p>
    <w:p w14:paraId="0A9FA459">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1 tonna-kilometrga to‘g‘ri keladigan daromad (so‘mda)</w:t>
      </w:r>
      <w:r>
        <w:rPr>
          <w:rFonts w:hint="default" w:ascii="Times New Roman" w:hAnsi="Times New Roman" w:cs="Times New Roman"/>
          <w:b w:val="0"/>
          <w:bCs w:val="0"/>
          <w:sz w:val="28"/>
          <w:szCs w:val="28"/>
        </w:rPr>
        <w:t xml:space="preserve"> – xizmat narxini va </w:t>
      </w:r>
    </w:p>
    <w:p w14:paraId="7A5B2620">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iqtisodiy samaradorlikni baholaydi.</w:t>
      </w:r>
    </w:p>
    <w:p w14:paraId="33429792">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Yoqilg‘i va energiya sarfi</w:t>
      </w:r>
      <w:r>
        <w:rPr>
          <w:rFonts w:hint="default" w:ascii="Times New Roman" w:hAnsi="Times New Roman" w:cs="Times New Roman"/>
          <w:b w:val="0"/>
          <w:bCs w:val="0"/>
          <w:sz w:val="28"/>
          <w:szCs w:val="28"/>
        </w:rPr>
        <w:t xml:space="preserve"> – 1 tonna-km ishga sarflangan yoqilg‘i miqdori.</w:t>
      </w:r>
    </w:p>
    <w:p w14:paraId="3D6D7490">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Mehnat unumdorligi</w:t>
      </w:r>
      <w:r>
        <w:rPr>
          <w:rFonts w:hint="default" w:ascii="Times New Roman" w:hAnsi="Times New Roman" w:cs="Times New Roman"/>
          <w:b w:val="0"/>
          <w:bCs w:val="0"/>
          <w:sz w:val="28"/>
          <w:szCs w:val="28"/>
        </w:rPr>
        <w:t xml:space="preserve"> – bir ishchi yoki bir mashina-soatga to‘g‘ri keladigan </w:t>
      </w:r>
    </w:p>
    <w:p w14:paraId="48391D75">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ishlab chiqarish hajmi.</w:t>
      </w:r>
    </w:p>
    <w:p w14:paraId="7A70E784">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Foyda normasi</w:t>
      </w:r>
      <w:r>
        <w:rPr>
          <w:rFonts w:hint="default" w:ascii="Times New Roman" w:hAnsi="Times New Roman" w:cs="Times New Roman"/>
          <w:b w:val="0"/>
          <w:bCs w:val="0"/>
          <w:sz w:val="28"/>
          <w:szCs w:val="28"/>
        </w:rPr>
        <w:t xml:space="preserve"> – transport korxonasining moliyaviy rentabelligini ko‘rsatadi.</w:t>
      </w:r>
    </w:p>
    <w:p w14:paraId="43CD3AA7">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Ish haqi fondi — bu korxona tomonidan xodimlarga ularning mehnatiga haq to‘lash uchun sarflanadigan barcha to‘lovlar yig‘indisidir. Ish haqi fondi quyidagi tarkibiy qismlardan iborat:</w:t>
      </w:r>
    </w:p>
    <w:p w14:paraId="1308C744">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Asosiy ish haqi</w:t>
      </w:r>
      <w:r>
        <w:rPr>
          <w:rFonts w:hint="default" w:ascii="Times New Roman" w:hAnsi="Times New Roman" w:cs="Times New Roman"/>
          <w:b w:val="0"/>
          <w:bCs w:val="0"/>
          <w:sz w:val="28"/>
          <w:szCs w:val="28"/>
        </w:rPr>
        <w:t xml:space="preserve"> – lavozim maoshi yoki tarif stavkasi asosida to‘lanadigan ish haqi;</w:t>
      </w:r>
    </w:p>
    <w:p w14:paraId="06914DE4">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Qo‘shimcha ish haqi</w:t>
      </w:r>
      <w:r>
        <w:rPr>
          <w:rFonts w:hint="default" w:ascii="Times New Roman" w:hAnsi="Times New Roman" w:cs="Times New Roman"/>
          <w:b w:val="0"/>
          <w:bCs w:val="0"/>
          <w:sz w:val="28"/>
          <w:szCs w:val="28"/>
        </w:rPr>
        <w:t xml:space="preserve"> – qo‘shimcha soatlar, mukofotlar, bonuslar va rag‘batlantiruvchi to‘lovlar;</w:t>
      </w:r>
    </w:p>
    <w:p w14:paraId="1B0C38BE">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Ijtimoiy to‘lovlar</w:t>
      </w:r>
      <w:r>
        <w:rPr>
          <w:rFonts w:hint="default" w:ascii="Times New Roman" w:hAnsi="Times New Roman" w:cs="Times New Roman"/>
          <w:b w:val="0"/>
          <w:bCs w:val="0"/>
          <w:sz w:val="28"/>
          <w:szCs w:val="28"/>
        </w:rPr>
        <w:t xml:space="preserve"> – kasallik varaqalari, pensiya badallari va boshqa ijtimoiy kompensatsiyalar.</w:t>
      </w:r>
    </w:p>
    <w:p w14:paraId="19B1CEA6">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Ish haqi fondi korxonaning ishlab chiqarish hajmi, mehnat unumdorligi, ishlab chiqarish tannarxi va foyda darajasiga sezilarli ta’sir ko‘rsatadi. Shu bois ish haqi fondini tahlil qilishda uning </w:t>
      </w:r>
      <w:r>
        <w:rPr>
          <w:rStyle w:val="6"/>
          <w:rFonts w:hint="default" w:ascii="Times New Roman" w:hAnsi="Times New Roman" w:cs="Times New Roman"/>
          <w:b w:val="0"/>
          <w:bCs w:val="0"/>
          <w:sz w:val="28"/>
          <w:szCs w:val="28"/>
        </w:rPr>
        <w:t>tuzilishi, dinamikasi, iqtisodiy samaradorligi</w:t>
      </w:r>
      <w:r>
        <w:rPr>
          <w:rFonts w:hint="default" w:ascii="Times New Roman" w:hAnsi="Times New Roman" w:cs="Times New Roman"/>
          <w:b w:val="0"/>
          <w:bCs w:val="0"/>
          <w:sz w:val="28"/>
          <w:szCs w:val="28"/>
        </w:rPr>
        <w:t xml:space="preserve"> va </w:t>
      </w:r>
      <w:r>
        <w:rPr>
          <w:rStyle w:val="6"/>
          <w:rFonts w:hint="default" w:ascii="Times New Roman" w:hAnsi="Times New Roman" w:cs="Times New Roman"/>
          <w:b w:val="0"/>
          <w:bCs w:val="0"/>
          <w:sz w:val="28"/>
          <w:szCs w:val="28"/>
        </w:rPr>
        <w:t>xodimlar soni bilan o‘zaro bog‘liqligi</w:t>
      </w:r>
      <w:r>
        <w:rPr>
          <w:rFonts w:hint="default" w:ascii="Times New Roman" w:hAnsi="Times New Roman" w:cs="Times New Roman"/>
          <w:b w:val="0"/>
          <w:bCs w:val="0"/>
          <w:sz w:val="28"/>
          <w:szCs w:val="28"/>
        </w:rPr>
        <w:t xml:space="preserve"> alohida o‘rganiladi.</w:t>
      </w:r>
    </w:p>
    <w:p w14:paraId="6673AD9A">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Korxonada mehnat resurslari va ish haqi fondini tahlil qilish quyidagi asosiy vazifalarni bajaradi:</w:t>
      </w:r>
    </w:p>
    <w:p w14:paraId="058E5E99">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 va uning bo‘linmalari faoliyatini baholash, mehnat unumdorligiga ta’sir etuvchi omillarni aniqlash;</w:t>
      </w:r>
    </w:p>
    <w:p w14:paraId="66B7D584">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ishchi kuchi soni, tarkibi va malakasini o‘rganish;</w:t>
      </w:r>
    </w:p>
    <w:p w14:paraId="26C1F920">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ish vaqtidan foydalanish darajasini tahlil qilish;</w:t>
      </w:r>
    </w:p>
    <w:p w14:paraId="4AC08C19">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ish haqi fondining ishlatilishini butun korxona hamda alohida bo‘linmalar kesimida tahlil qilish;</w:t>
      </w:r>
    </w:p>
    <w:p w14:paraId="2086A1C7">
      <w:pPr>
        <w:pStyle w:val="9"/>
        <w:keepNext w:val="0"/>
        <w:keepLines w:val="0"/>
        <w:pageBreakBefore w:val="0"/>
        <w:widowControl/>
        <w:numPr>
          <w:ilvl w:val="0"/>
          <w:numId w:val="7"/>
        </w:numPr>
        <w:suppressLineNumbers w:val="0"/>
        <w:kinsoku/>
        <w:wordWrap/>
        <w:overflowPunct/>
        <w:topLinePunct w:val="0"/>
        <w:autoSpaceDE/>
        <w:autoSpaceDN/>
        <w:bidi w:val="0"/>
        <w:adjustRightInd/>
        <w:snapToGrid/>
        <w:spacing w:beforeAutospacing="0" w:after="0" w:afterAutospacing="0" w:line="360" w:lineRule="auto"/>
        <w:ind w:left="0" w:leftChars="0" w:firstLine="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o‘rtacha ish haqi dinamikasini o‘rganish, xodimlar soni va o‘rtacha ish haqi o‘zgarishining ish haqi fondi xarajatlariga ta’sirini aniqlash.</w:t>
      </w:r>
    </w:p>
    <w:p w14:paraId="708A666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i w:val="0"/>
          <w:iCs w:val="0"/>
          <w:sz w:val="28"/>
          <w:szCs w:val="28"/>
        </w:rPr>
      </w:pPr>
      <w:r>
        <w:rPr>
          <w:rFonts w:hint="default" w:ascii="Times New Roman" w:hAnsi="Times New Roman" w:cs="Times New Roman"/>
          <w:b w:val="0"/>
          <w:bCs w:val="0"/>
          <w:i w:val="0"/>
          <w:iCs w:val="0"/>
          <w:sz w:val="28"/>
          <w:szCs w:val="28"/>
        </w:rPr>
        <w:t>Mehnat resurslaridan samarali foydalanish va ish haqi fondining to‘g‘ri boshqarilishi korxonaning iqtisodiy barqarorligiga xizmat qiladi. Ish haqi fondining mehnat unumdorligi bilan mutanosib ravishda oshirilishi korxona rentabelligini ta’minlashda muhim omil hisoblanadi.</w:t>
      </w:r>
    </w:p>
    <w:p w14:paraId="15CCFA88">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eastAsia="SimSun" w:cs="Times New Roman"/>
          <w:color w:val="000000"/>
          <w:kern w:val="0"/>
          <w:sz w:val="28"/>
          <w:szCs w:val="28"/>
          <w:lang w:val="uz-Latn-UZ" w:eastAsia="zh-CN" w:bidi="ar"/>
        </w:rPr>
      </w:pPr>
      <w:r>
        <w:rPr>
          <w:rFonts w:hint="default" w:ascii="Times New Roman" w:hAnsi="Times New Roman" w:eastAsia="SimSun" w:cs="Times New Roman"/>
          <w:color w:val="000000"/>
          <w:kern w:val="0"/>
          <w:sz w:val="28"/>
          <w:szCs w:val="28"/>
          <w:lang w:val="uz-Latn-UZ" w:eastAsia="zh-CN" w:bidi="ar"/>
        </w:rPr>
        <w:t xml:space="preserve">Berilgan </w:t>
      </w:r>
      <w:r>
        <w:rPr>
          <w:rFonts w:hint="default" w:ascii="Times New Roman" w:hAnsi="Times New Roman" w:eastAsia="SimSun" w:cs="Times New Roman"/>
          <w:color w:val="000000"/>
          <w:kern w:val="0"/>
          <w:sz w:val="28"/>
          <w:szCs w:val="28"/>
          <w:lang w:val="en-US" w:eastAsia="zh-CN" w:bidi="ar"/>
        </w:rPr>
        <w:t>ma’lumotlar asosida mehnat resurslari va ish haqi fondi ko‘rsatkichlari va dinamikasini ifodalovchi 2-jadval tuz</w:t>
      </w:r>
      <w:r>
        <w:rPr>
          <w:rFonts w:hint="default" w:ascii="Times New Roman" w:hAnsi="Times New Roman" w:eastAsia="SimSun" w:cs="Times New Roman"/>
          <w:color w:val="000000"/>
          <w:kern w:val="0"/>
          <w:sz w:val="28"/>
          <w:szCs w:val="28"/>
          <w:lang w:val="uz-Latn-UZ" w:eastAsia="zh-CN" w:bidi="ar"/>
        </w:rPr>
        <w:t>ildi.</w:t>
      </w:r>
    </w:p>
    <w:p w14:paraId="34822C65">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eastAsia="SimSun" w:cs="Times New Roman"/>
          <w:color w:val="000000"/>
          <w:kern w:val="0"/>
          <w:sz w:val="28"/>
          <w:szCs w:val="28"/>
          <w:lang w:val="uz-Latn-UZ" w:eastAsia="zh-CN" w:bidi="ar"/>
        </w:rPr>
      </w:pPr>
    </w:p>
    <w:p w14:paraId="57D3B8AD">
      <w:pPr>
        <w:keepNext w:val="0"/>
        <w:keepLines w:val="0"/>
        <w:pageBreakBefore w:val="0"/>
        <w:widowControl/>
        <w:kinsoku/>
        <w:wordWrap/>
        <w:overflowPunct/>
        <w:topLinePunct w:val="0"/>
        <w:autoSpaceDE/>
        <w:autoSpaceDN/>
        <w:bidi w:val="0"/>
        <w:adjustRightInd/>
        <w:snapToGrid/>
        <w:spacing w:after="0" w:line="360" w:lineRule="auto"/>
        <w:jc w:val="right"/>
        <w:textAlignment w:val="auto"/>
        <w:rPr>
          <w:rFonts w:ascii="Times New Roman" w:hAnsi="Times New Roman" w:cs="Times New Roman"/>
          <w:b/>
          <w:bCs/>
          <w:sz w:val="28"/>
          <w:szCs w:val="28"/>
        </w:rPr>
      </w:pPr>
      <w:r>
        <w:rPr>
          <w:rFonts w:hint="default" w:ascii="Times New Roman" w:hAnsi="Times New Roman" w:cs="Times New Roman"/>
          <w:b/>
          <w:bCs/>
          <w:sz w:val="28"/>
          <w:szCs w:val="28"/>
          <w:lang w:val="uz-Latn-UZ"/>
        </w:rPr>
        <w:t>2</w:t>
      </w:r>
      <w:r>
        <w:rPr>
          <w:rFonts w:ascii="Times New Roman" w:hAnsi="Times New Roman" w:cs="Times New Roman"/>
          <w:b/>
          <w:bCs/>
          <w:sz w:val="28"/>
          <w:szCs w:val="28"/>
        </w:rPr>
        <w:t>-jadval</w:t>
      </w:r>
    </w:p>
    <w:p w14:paraId="7A1BD947">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ascii="Times New Roman" w:hAnsi="Times New Roman" w:cs="Times New Roman"/>
          <w:b/>
          <w:bCs/>
          <w:sz w:val="28"/>
          <w:szCs w:val="28"/>
        </w:rPr>
      </w:pPr>
      <w:r>
        <w:rPr>
          <w:rFonts w:ascii="Times New Roman" w:hAnsi="Times New Roman" w:cs="Times New Roman"/>
          <w:b/>
          <w:bCs/>
          <w:sz w:val="28"/>
          <w:szCs w:val="28"/>
        </w:rPr>
        <w:t>Mehnat resurslari va ish haqi fondi ko‘rsatkichlarining dinamikasi</w:t>
      </w:r>
    </w:p>
    <w:tbl>
      <w:tblPr>
        <w:tblStyle w:val="4"/>
        <w:tblpPr w:leftFromText="180" w:rightFromText="180" w:vertAnchor="text" w:horzAnchor="page" w:tblpX="1774" w:tblpY="520"/>
        <w:tblOverlap w:val="never"/>
        <w:tblW w:w="95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59"/>
        <w:gridCol w:w="1723"/>
        <w:gridCol w:w="1477"/>
        <w:gridCol w:w="1680"/>
        <w:gridCol w:w="1020"/>
      </w:tblGrid>
      <w:tr w14:paraId="705142F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659" w:type="dxa"/>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5D4AC584">
            <w:pPr>
              <w:keepNext w:val="0"/>
              <w:keepLines w:val="0"/>
              <w:widowControl/>
              <w:suppressLineNumbers w:val="0"/>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Ko‘rsatkichlar</w:t>
            </w:r>
          </w:p>
        </w:tc>
        <w:tc>
          <w:tcPr>
            <w:tcW w:w="320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14:paraId="3B3EEBB6">
            <w:pPr>
              <w:keepNext w:val="0"/>
              <w:keepLines w:val="0"/>
              <w:widowControl/>
              <w:suppressLineNumbers w:val="0"/>
              <w:jc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Tahlil qilinayotgan davr, yil</w:t>
            </w:r>
          </w:p>
        </w:tc>
        <w:tc>
          <w:tcPr>
            <w:tcW w:w="270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14:paraId="7F57C653">
            <w:pPr>
              <w:keepNext w:val="0"/>
              <w:keepLines w:val="0"/>
              <w:widowControl/>
              <w:suppressLineNumbers w:val="0"/>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Farqi</w:t>
            </w:r>
          </w:p>
        </w:tc>
      </w:tr>
      <w:tr w14:paraId="525F402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59"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0952A7C">
            <w:pPr>
              <w:jc w:val="center"/>
              <w:rPr>
                <w:rFonts w:hint="default" w:ascii="Times New Roman" w:hAnsi="Times New Roman" w:cs="Times New Roman"/>
                <w:i w:val="0"/>
                <w:iCs w:val="0"/>
                <w:color w:val="000000"/>
                <w:sz w:val="24"/>
                <w:szCs w:val="24"/>
                <w:u w:val="none"/>
              </w:rPr>
            </w:pP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613B158">
            <w:pPr>
              <w:keepNext w:val="0"/>
              <w:keepLines w:val="0"/>
              <w:pageBreakBefore w:val="0"/>
              <w:widowControl/>
              <w:kinsoku/>
              <w:wordWrap/>
              <w:overflowPunct/>
              <w:topLinePunct w:val="0"/>
              <w:autoSpaceDE/>
              <w:autoSpaceDN/>
              <w:bidi w:val="0"/>
              <w:adjustRightInd/>
              <w:snapToGrid/>
              <w:spacing w:after="0" w:line="360" w:lineRule="auto"/>
              <w:jc w:val="center"/>
              <w:rPr>
                <w:rFonts w:hint="default" w:ascii="Times New Roman" w:hAnsi="Times New Roman" w:cs="Times New Roman"/>
                <w:i w:val="0"/>
                <w:iCs w:val="0"/>
                <w:color w:val="000000"/>
                <w:sz w:val="24"/>
                <w:szCs w:val="24"/>
                <w:u w:val="none"/>
              </w:rPr>
            </w:pPr>
            <w:r>
              <w:rPr>
                <w:rFonts w:hint="default" w:ascii="Times New Roman" w:hAnsi="Times New Roman" w:cs="Times New Roman"/>
                <w:i w:val="0"/>
                <w:iCs w:val="0"/>
                <w:color w:val="000000"/>
                <w:sz w:val="24"/>
                <w:szCs w:val="24"/>
                <w:u w:val="none"/>
                <w:lang w:val="uz-Latn-UZ"/>
              </w:rPr>
              <w:t xml:space="preserve">2022-yil </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CA9088">
            <w:pPr>
              <w:keepNext w:val="0"/>
              <w:keepLines w:val="0"/>
              <w:pageBreakBefore w:val="0"/>
              <w:widowControl/>
              <w:kinsoku/>
              <w:wordWrap/>
              <w:overflowPunct/>
              <w:topLinePunct w:val="0"/>
              <w:autoSpaceDE/>
              <w:autoSpaceDN/>
              <w:bidi w:val="0"/>
              <w:adjustRightInd/>
              <w:snapToGrid/>
              <w:spacing w:after="0" w:line="360" w:lineRule="auto"/>
              <w:jc w:val="center"/>
              <w:rPr>
                <w:rFonts w:hint="default" w:ascii="Times New Roman" w:hAnsi="Times New Roman" w:cs="Times New Roman"/>
                <w:i w:val="0"/>
                <w:iCs w:val="0"/>
                <w:color w:val="000000"/>
                <w:sz w:val="24"/>
                <w:szCs w:val="24"/>
                <w:u w:val="none"/>
              </w:rPr>
            </w:pPr>
            <w:r>
              <w:rPr>
                <w:rFonts w:hint="default" w:ascii="Times New Roman" w:hAnsi="Times New Roman" w:cs="Times New Roman"/>
                <w:i w:val="0"/>
                <w:iCs w:val="0"/>
                <w:color w:val="000000"/>
                <w:sz w:val="24"/>
                <w:szCs w:val="24"/>
                <w:u w:val="none"/>
                <w:lang w:val="uz-Latn-UZ"/>
              </w:rPr>
              <w:t>2023-yil</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0EDB34">
            <w:pPr>
              <w:keepNext w:val="0"/>
              <w:keepLines w:val="0"/>
              <w:widowControl/>
              <w:suppressLineNumbers w:val="0"/>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Mutlaq (+;-)</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EC3A77">
            <w:pPr>
              <w:keepNext w:val="0"/>
              <w:keepLines w:val="0"/>
              <w:widowControl/>
              <w:suppressLineNumbers w:val="0"/>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Nisbiy (%)</w:t>
            </w:r>
          </w:p>
        </w:tc>
      </w:tr>
      <w:tr w14:paraId="75CB126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9D2A5C">
            <w:pPr>
              <w:keepNext w:val="0"/>
              <w:keepLines w:val="0"/>
              <w:widowControl/>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 xml:space="preserve">1. </w:t>
            </w:r>
            <w:r>
              <w:rPr>
                <w:rFonts w:hint="default" w:ascii="Times New Roman" w:hAnsi="Times New Roman" w:eastAsia="SimSun" w:cs="Times New Roman"/>
                <w:i w:val="0"/>
                <w:iCs w:val="0"/>
                <w:color w:val="000000"/>
                <w:kern w:val="0"/>
                <w:sz w:val="24"/>
                <w:szCs w:val="24"/>
                <w:u w:val="none"/>
                <w:lang w:val="uz-Latn-UZ" w:eastAsia="zh-CN" w:bidi="ar"/>
              </w:rPr>
              <w:t>Eksplutatsion yuk aylanmasi</w:t>
            </w:r>
            <w:r>
              <w:rPr>
                <w:rFonts w:hint="default" w:ascii="Times New Roman" w:hAnsi="Times New Roman" w:eastAsia="SimSun" w:cs="Times New Roman"/>
                <w:i w:val="0"/>
                <w:iCs w:val="0"/>
                <w:color w:val="000000"/>
                <w:kern w:val="0"/>
                <w:sz w:val="24"/>
                <w:szCs w:val="24"/>
                <w:u w:val="none"/>
                <w:lang w:val="en-US" w:eastAsia="zh-CN" w:bidi="ar"/>
              </w:rPr>
              <w:t xml:space="preserve"> (mln.t.km.netto)</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6EB0CA">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1 030,51</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19F5637">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949,64</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79DCBF1">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-80,86945824</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1DC22D">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92%</w:t>
            </w:r>
          </w:p>
        </w:tc>
      </w:tr>
      <w:tr w14:paraId="57733B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876AE4">
            <w:pPr>
              <w:keepNext w:val="0"/>
              <w:keepLines w:val="0"/>
              <w:widowControl/>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 Tashish kontingenti (kishi) shu jumladan:</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B1B0EB">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1856</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8E3616E">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2005</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E42963">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149</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5612A94">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lang w:val="uz-Latn-UZ"/>
              </w:rPr>
            </w:pPr>
            <w:r>
              <w:rPr>
                <w:rFonts w:hint="default" w:ascii="Times New Roman" w:hAnsi="Times New Roman" w:eastAsia="SimSun" w:cs="Times New Roman"/>
                <w:i w:val="0"/>
                <w:iCs w:val="0"/>
                <w:color w:val="000000"/>
                <w:kern w:val="0"/>
                <w:sz w:val="24"/>
                <w:szCs w:val="24"/>
                <w:u w:val="none"/>
                <w:lang w:val="en-US" w:eastAsia="zh-CN" w:bidi="ar"/>
              </w:rPr>
              <w:t>108%</w:t>
            </w:r>
          </w:p>
        </w:tc>
      </w:tr>
      <w:tr w14:paraId="2964AD2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FB89EE2">
            <w:pPr>
              <w:keepNext w:val="0"/>
              <w:keepLines w:val="0"/>
              <w:widowControl/>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tashish hajmiga bog‘liq qismi (kishi)</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167C7AF">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780</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CAFE139">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842</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0EDABA">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lang w:val="uz-Latn-UZ"/>
              </w:rPr>
            </w:pPr>
            <w:r>
              <w:rPr>
                <w:rFonts w:hint="default" w:ascii="Times New Roman" w:hAnsi="Times New Roman" w:eastAsia="SimSun" w:cs="Times New Roman"/>
                <w:i w:val="0"/>
                <w:iCs w:val="0"/>
                <w:color w:val="000000"/>
                <w:kern w:val="0"/>
                <w:sz w:val="24"/>
                <w:szCs w:val="24"/>
                <w:u w:val="none"/>
                <w:lang w:val="en-US" w:eastAsia="zh-CN" w:bidi="ar"/>
              </w:rPr>
              <w:t>62</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84E0AC5">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108%</w:t>
            </w:r>
          </w:p>
        </w:tc>
      </w:tr>
      <w:tr w14:paraId="387975BD">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830F593">
            <w:pPr>
              <w:keepNext w:val="0"/>
              <w:keepLines w:val="0"/>
              <w:widowControl/>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tashish hajmiga bog‘liq bolmagan qismi (kishi)</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AF25ACE">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1076</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4F9227">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1163</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F7814EA">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lang w:val="uz-Latn-UZ"/>
              </w:rPr>
            </w:pPr>
            <w:r>
              <w:rPr>
                <w:rFonts w:hint="default" w:ascii="Times New Roman" w:hAnsi="Times New Roman" w:eastAsia="SimSun" w:cs="Times New Roman"/>
                <w:i w:val="0"/>
                <w:iCs w:val="0"/>
                <w:color w:val="000000"/>
                <w:kern w:val="0"/>
                <w:sz w:val="24"/>
                <w:szCs w:val="24"/>
                <w:u w:val="none"/>
                <w:lang w:val="en-US" w:eastAsia="zh-CN" w:bidi="ar"/>
              </w:rPr>
              <w:t>87</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0D6E02">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108%</w:t>
            </w:r>
          </w:p>
        </w:tc>
      </w:tr>
      <w:tr w14:paraId="268B4985">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800481">
            <w:pPr>
              <w:keepNext w:val="0"/>
              <w:keepLines w:val="0"/>
              <w:widowControl/>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 Mehnat unumdorligi (m</w:t>
            </w:r>
            <w:r>
              <w:rPr>
                <w:rFonts w:hint="default" w:ascii="Times New Roman" w:hAnsi="Times New Roman" w:eastAsia="SimSun" w:cs="Times New Roman"/>
                <w:i w:val="0"/>
                <w:iCs w:val="0"/>
                <w:color w:val="000000"/>
                <w:kern w:val="0"/>
                <w:sz w:val="24"/>
                <w:szCs w:val="24"/>
                <w:u w:val="none"/>
                <w:lang w:val="uz-Latn-UZ" w:eastAsia="zh-CN" w:bidi="ar"/>
              </w:rPr>
              <w:t>ln</w:t>
            </w:r>
            <w:r>
              <w:rPr>
                <w:rFonts w:hint="default" w:ascii="Times New Roman" w:hAnsi="Times New Roman" w:eastAsia="SimSun" w:cs="Times New Roman"/>
                <w:i w:val="0"/>
                <w:iCs w:val="0"/>
                <w:color w:val="000000"/>
                <w:kern w:val="0"/>
                <w:sz w:val="24"/>
                <w:szCs w:val="24"/>
                <w:u w:val="none"/>
                <w:lang w:val="en-US" w:eastAsia="zh-CN" w:bidi="ar"/>
              </w:rPr>
              <w:t xml:space="preserve"> t.km.net/kishi)</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542EE5">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1,32</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A5CD7FA">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1,13</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57D6375">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lang w:val="uz-Latn-UZ"/>
              </w:rPr>
            </w:pPr>
            <w:r>
              <w:rPr>
                <w:rFonts w:hint="default" w:ascii="Times New Roman" w:hAnsi="Times New Roman" w:eastAsia="SimSun" w:cs="Times New Roman"/>
                <w:i w:val="0"/>
                <w:iCs w:val="0"/>
                <w:color w:val="000000"/>
                <w:kern w:val="0"/>
                <w:sz w:val="24"/>
                <w:szCs w:val="24"/>
                <w:u w:val="none"/>
                <w:lang w:val="en-US" w:eastAsia="zh-CN" w:bidi="ar"/>
              </w:rPr>
              <w:t>-0,193327289</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D39E76">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85%</w:t>
            </w:r>
          </w:p>
        </w:tc>
      </w:tr>
      <w:tr w14:paraId="1DCE70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FFD94D7">
            <w:pPr>
              <w:keepNext w:val="0"/>
              <w:keepLines w:val="0"/>
              <w:widowControl/>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 Ish haqi fondi (ming so‘m)</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D55223D">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102180</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D9D99B">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112828</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739967A">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10648</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9C9BECF">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110%</w:t>
            </w:r>
          </w:p>
        </w:tc>
      </w:tr>
      <w:tr w14:paraId="01D233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62DFAC">
            <w:pPr>
              <w:keepNext w:val="0"/>
              <w:keepLines w:val="0"/>
              <w:widowControl/>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5. O‘rtacha oylik ish haqi (ming so‘m)</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FB2267E">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131</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7556D16">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134</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62EC9D">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951B076">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102%</w:t>
            </w:r>
          </w:p>
        </w:tc>
      </w:tr>
    </w:tbl>
    <w:p w14:paraId="42532CF7">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0" w:leftChars="0"/>
        <w:jc w:val="both"/>
        <w:textAlignment w:val="auto"/>
        <w:rPr>
          <w:rFonts w:hint="default" w:ascii="Times New Roman" w:hAnsi="Times New Roman" w:eastAsia="SimSun" w:cs="Times New Roman"/>
          <w:b w:val="0"/>
          <w:bCs w:val="0"/>
          <w:i w:val="0"/>
          <w:iCs w:val="0"/>
          <w:sz w:val="28"/>
          <w:szCs w:val="28"/>
          <w:lang w:val="uz-Latn-UZ"/>
        </w:rPr>
      </w:pPr>
    </w:p>
    <w:p w14:paraId="260CBBDA">
      <w:pPr>
        <w:pStyle w:val="2"/>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rStyle w:val="6"/>
          <w:rFonts w:hint="default" w:ascii="Times New Roman" w:hAnsi="Times New Roman" w:cs="Times New Roman"/>
          <w:b w:val="0"/>
          <w:bCs w:val="0"/>
          <w:i w:val="0"/>
          <w:iCs w:val="0"/>
          <w:sz w:val="28"/>
          <w:szCs w:val="28"/>
        </w:rPr>
      </w:pPr>
    </w:p>
    <w:p w14:paraId="38331D58">
      <w:pPr>
        <w:keepNext w:val="0"/>
        <w:keepLines w:val="0"/>
        <w:pageBreakBefore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Mehnat resurslaridan foydalanish samaradorligini tahlil qilish:</w:t>
      </w:r>
    </w:p>
    <w:p w14:paraId="705D6ADD">
      <w:pPr>
        <w:keepNext w:val="0"/>
        <w:keepLines w:val="0"/>
        <w:pageBreakBefore w:val="0"/>
        <w:widowControl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b w:val="0"/>
          <w:bCs w:val="0"/>
          <w:sz w:val="28"/>
          <w:szCs w:val="28"/>
          <w:lang w:val="az"/>
        </w:rPr>
      </w:pPr>
    </w:p>
    <w:p w14:paraId="656C16BC">
      <w:pPr>
        <w:keepNext w:val="0"/>
        <w:keepLines w:val="0"/>
        <w:pageBreakBefore w:val="0"/>
        <w:widowControl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b w:val="0"/>
          <w:bCs w:val="0"/>
          <w:sz w:val="28"/>
          <w:szCs w:val="28"/>
          <w:lang w:val="az"/>
        </w:rPr>
      </w:pPr>
      <w:r>
        <w:rPr>
          <w:rFonts w:hint="default" w:ascii="Times New Roman" w:hAnsi="Times New Roman" w:cs="Times New Roman"/>
          <w:b w:val="0"/>
          <w:bCs w:val="0"/>
          <w:sz w:val="28"/>
          <w:szCs w:val="28"/>
          <w:lang w:val="az"/>
        </w:rPr>
        <w:t>Tashish hajmini o‘zgarishiga mos holda iqtisod yoki ortiqcha kontingentdan foydalanilganlikni aniqlaymiz (</w:t>
      </w:r>
      <m:oMath>
        <m:sSub>
          <m:sSubPr>
            <m:ctrlPr>
              <w:rPr>
                <w:rFonts w:hint="default" w:ascii="Cambria Math" w:hAnsi="Cambria Math" w:cs="Times New Roman"/>
                <w:b w:val="0"/>
                <w:bCs w:val="0"/>
                <w:i/>
                <w:sz w:val="28"/>
                <w:szCs w:val="28"/>
              </w:rPr>
            </m:ctrlPr>
          </m:sSubPr>
          <m:e>
            <m:r>
              <m:rPr>
                <m:nor/>
              </m:rPr>
              <w:rPr>
                <w:rFonts w:hint="default" w:ascii="Cambria Math" w:hAnsi="Cambria Math" w:cs="Times New Roman"/>
                <w:b w:val="0"/>
                <w:bCs w:val="0"/>
                <w:i/>
                <w:sz w:val="28"/>
                <w:szCs w:val="28"/>
                <w:lang w:val="az"/>
              </w:rPr>
              <m:t>K</m:t>
            </m:r>
            <m:ctrlPr>
              <w:rPr>
                <w:rFonts w:hint="default" w:ascii="Cambria Math" w:hAnsi="Cambria Math" w:cs="Times New Roman"/>
                <w:b w:val="0"/>
                <w:bCs w:val="0"/>
                <w:i/>
                <w:sz w:val="28"/>
                <w:szCs w:val="28"/>
              </w:rPr>
            </m:ctrlPr>
          </m:e>
          <m:sub>
            <m:r>
              <m:rPr>
                <m:nor/>
                <m:sty m:val="p"/>
              </m:rPr>
              <w:rPr>
                <w:rFonts w:hint="default" w:ascii="Cambria Math" w:hAnsi="Cambria Math" w:cs="Times New Roman"/>
                <w:b w:val="0"/>
                <w:bCs w:val="0"/>
                <w:i w:val="0"/>
                <w:sz w:val="28"/>
                <w:szCs w:val="28"/>
                <w:lang w:val="az"/>
              </w:rPr>
              <m:t>h</m:t>
            </m:r>
            <m:r>
              <m:rPr>
                <m:nor/>
              </m:rPr>
              <w:rPr>
                <w:rFonts w:hint="default" w:ascii="Cambria Math" w:hAnsi="Cambria Math" w:cs="Times New Roman"/>
                <w:b w:val="0"/>
                <w:bCs w:val="0"/>
                <w:i/>
                <w:sz w:val="28"/>
                <w:szCs w:val="28"/>
                <w:lang w:val="az"/>
              </w:rPr>
              <m:t>uquq</m:t>
            </m:r>
            <m:ctrlPr>
              <w:rPr>
                <w:rFonts w:hint="default" w:ascii="Cambria Math" w:hAnsi="Cambria Math" w:cs="Times New Roman"/>
                <w:b w:val="0"/>
                <w:bCs w:val="0"/>
                <w:i/>
                <w:sz w:val="28"/>
                <w:szCs w:val="28"/>
              </w:rPr>
            </m:ctrlPr>
          </m:sub>
        </m:sSub>
      </m:oMath>
      <w:r>
        <w:rPr>
          <w:rFonts w:hint="default" w:ascii="Times New Roman" w:hAnsi="Times New Roman" w:cs="Times New Roman"/>
          <w:b w:val="0"/>
          <w:bCs w:val="0"/>
          <w:sz w:val="28"/>
          <w:szCs w:val="28"/>
          <w:lang w:val="az"/>
        </w:rPr>
        <w:t>):</w:t>
      </w:r>
    </w:p>
    <w:p w14:paraId="28F49CFC">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hAnsi="Cambria Math" w:cs="Times New Roman"/>
          <w:b/>
          <w:bCs/>
          <w:i w:val="0"/>
          <w:sz w:val="28"/>
          <w:szCs w:val="28"/>
        </w:rPr>
      </w:pPr>
    </w:p>
    <w:p w14:paraId="06C91B08">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val="0"/>
          <w:bCs w:val="0"/>
          <w:sz w:val="28"/>
          <w:szCs w:val="28"/>
        </w:rPr>
      </w:pPr>
      <m:oMath>
        <m:sSub>
          <m:sSubPr>
            <m:ctrlPr>
              <w:rPr>
                <w:rFonts w:hint="default" w:ascii="Cambria Math" w:hAnsi="Cambria Math" w:cs="Times New Roman"/>
                <w:b w:val="0"/>
                <w:bCs w:val="0"/>
                <w:i/>
                <w:sz w:val="28"/>
                <w:szCs w:val="28"/>
              </w:rPr>
            </m:ctrlPr>
          </m:sSubPr>
          <m:e>
            <m:r>
              <m:rPr>
                <m:nor/>
              </m:rPr>
              <w:rPr>
                <w:rFonts w:hint="default" w:ascii="Cambria Math" w:hAnsi="Cambria Math" w:cs="Times New Roman"/>
                <w:b w:val="0"/>
                <w:bCs w:val="0"/>
                <w:i/>
                <w:sz w:val="28"/>
                <w:szCs w:val="28"/>
              </w:rPr>
              <m:t>K</m:t>
            </m:r>
            <m:ctrlPr>
              <w:rPr>
                <w:rFonts w:hint="default" w:ascii="Cambria Math" w:hAnsi="Cambria Math" w:cs="Times New Roman"/>
                <w:b w:val="0"/>
                <w:bCs w:val="0"/>
                <w:i/>
                <w:sz w:val="28"/>
                <w:szCs w:val="28"/>
              </w:rPr>
            </m:ctrlPr>
          </m:e>
          <m:sub>
            <m:r>
              <m:rPr>
                <m:nor/>
              </m:rPr>
              <w:rPr>
                <w:rFonts w:hint="default" w:ascii="Cambria Math" w:hAnsi="Cambria Math" w:cs="Times New Roman"/>
                <w:b w:val="0"/>
                <w:bCs w:val="0"/>
                <w:i/>
                <w:sz w:val="28"/>
                <w:szCs w:val="28"/>
              </w:rPr>
              <m:t>huquq</m:t>
            </m:r>
            <m:ctrlPr>
              <w:rPr>
                <w:rFonts w:hint="default" w:ascii="Cambria Math" w:hAnsi="Cambria Math" w:cs="Times New Roman"/>
                <w:b w:val="0"/>
                <w:bCs w:val="0"/>
                <w:i/>
                <w:sz w:val="28"/>
                <w:szCs w:val="28"/>
              </w:rPr>
            </m:ctrlPr>
          </m:sub>
        </m:sSub>
        <m:r>
          <m:rPr>
            <m:nor/>
            <m:sty m:val="p"/>
          </m:rPr>
          <w:rPr>
            <w:rFonts w:hint="default" w:ascii="Cambria Math" w:hAnsi="Cambria Math" w:cs="Times New Roman"/>
            <w:b w:val="0"/>
            <w:bCs w:val="0"/>
            <w:i w:val="0"/>
            <w:sz w:val="28"/>
            <w:szCs w:val="28"/>
          </w:rPr>
          <m:t>=</m:t>
        </m:r>
        <m:sSub>
          <m:sSubPr>
            <m:ctrlPr>
              <w:rPr>
                <w:rFonts w:hint="default" w:ascii="Cambria Math" w:hAnsi="Cambria Math" w:cs="Times New Roman"/>
                <w:b w:val="0"/>
                <w:bCs w:val="0"/>
                <w:i/>
                <w:sz w:val="28"/>
                <w:szCs w:val="28"/>
              </w:rPr>
            </m:ctrlPr>
          </m:sSubPr>
          <m:e>
            <m:r>
              <m:rPr>
                <m:nor/>
              </m:rPr>
              <w:rPr>
                <w:rFonts w:hint="default" w:ascii="Cambria Math" w:hAnsi="Cambria Math" w:cs="Times New Roman"/>
                <w:b w:val="0"/>
                <w:bCs w:val="0"/>
                <w:i/>
                <w:sz w:val="28"/>
                <w:szCs w:val="28"/>
              </w:rPr>
              <m:t>K</m:t>
            </m:r>
            <m:ctrlPr>
              <w:rPr>
                <w:rFonts w:hint="default" w:ascii="Cambria Math" w:hAnsi="Cambria Math" w:cs="Times New Roman"/>
                <w:b w:val="0"/>
                <w:bCs w:val="0"/>
                <w:i/>
                <w:sz w:val="28"/>
                <w:szCs w:val="28"/>
              </w:rPr>
            </m:ctrlPr>
          </m:e>
          <m:sub>
            <m:r>
              <m:rPr>
                <m:nor/>
              </m:rPr>
              <w:rPr>
                <w:rFonts w:hint="default" w:ascii="Cambria Math" w:hAnsi="Cambria Math" w:cs="Times New Roman"/>
                <w:b w:val="0"/>
                <w:bCs w:val="0"/>
                <w:i/>
                <w:sz w:val="28"/>
                <w:szCs w:val="28"/>
              </w:rPr>
              <m:t>o</m:t>
            </m:r>
            <m:r>
              <m:rPr>
                <m:nor/>
                <m:sty m:val="p"/>
              </m:rPr>
              <w:rPr>
                <w:rFonts w:hint="default" w:ascii="Cambria Math" w:hAnsi="Cambria Math" w:cs="Times New Roman"/>
                <w:b w:val="0"/>
                <w:bCs w:val="0"/>
                <w:i w:val="0"/>
                <w:sz w:val="28"/>
                <w:szCs w:val="28"/>
              </w:rPr>
              <m:t>.</m:t>
            </m:r>
            <m:r>
              <m:rPr>
                <m:nor/>
              </m:rPr>
              <w:rPr>
                <w:rFonts w:hint="default" w:ascii="Cambria Math" w:hAnsi="Cambria Math" w:cs="Times New Roman"/>
                <w:b w:val="0"/>
                <w:bCs w:val="0"/>
                <w:i/>
                <w:sz w:val="28"/>
                <w:szCs w:val="28"/>
              </w:rPr>
              <m:t>b</m:t>
            </m:r>
            <m:r>
              <m:rPr>
                <m:nor/>
                <m:sty m:val="p"/>
              </m:rPr>
              <w:rPr>
                <w:rFonts w:hint="default" w:ascii="Cambria Math" w:hAnsi="Cambria Math" w:cs="Times New Roman"/>
                <w:b w:val="0"/>
                <w:bCs w:val="0"/>
                <w:i w:val="0"/>
                <w:sz w:val="28"/>
                <w:szCs w:val="28"/>
              </w:rPr>
              <m:t>.</m:t>
            </m:r>
            <m:ctrlPr>
              <w:rPr>
                <w:rFonts w:hint="default" w:ascii="Cambria Math" w:hAnsi="Cambria Math" w:cs="Times New Roman"/>
                <w:b w:val="0"/>
                <w:bCs w:val="0"/>
                <w:i/>
                <w:sz w:val="28"/>
                <w:szCs w:val="28"/>
              </w:rPr>
            </m:ctrlPr>
          </m:sub>
        </m:sSub>
        <m:r>
          <m:rPr>
            <m:nor/>
            <m:sty m:val="p"/>
          </m:rPr>
          <w:rPr>
            <w:rFonts w:hint="default" w:ascii="Cambria Math" w:hAnsi="Cambria Math" w:cs="Times New Roman"/>
            <w:b w:val="0"/>
            <w:bCs w:val="0"/>
            <w:i w:val="0"/>
            <w:sz w:val="28"/>
            <w:szCs w:val="28"/>
          </w:rPr>
          <m:t>∗</m:t>
        </m:r>
        <m:sSubSup>
          <m:sSubSupPr>
            <m:ctrlPr>
              <w:rPr>
                <w:rFonts w:hint="default" w:ascii="Cambria Math" w:hAnsi="Cambria Math" w:cs="Times New Roman"/>
                <w:b w:val="0"/>
                <w:bCs w:val="0"/>
                <w:i/>
                <w:sz w:val="28"/>
                <w:szCs w:val="28"/>
              </w:rPr>
            </m:ctrlPr>
          </m:sSubSupPr>
          <m:e>
            <m:r>
              <m:rPr>
                <m:nor/>
              </m:rPr>
              <w:rPr>
                <w:rFonts w:hint="default" w:ascii="Cambria Math" w:hAnsi="Cambria Math" w:cs="Times New Roman"/>
                <w:b w:val="0"/>
                <w:bCs w:val="0"/>
                <w:i/>
                <w:sz w:val="28"/>
                <w:szCs w:val="28"/>
              </w:rPr>
              <m:t>J</m:t>
            </m:r>
            <m:ctrlPr>
              <w:rPr>
                <w:rFonts w:hint="default" w:ascii="Cambria Math" w:hAnsi="Cambria Math" w:cs="Times New Roman"/>
                <w:b w:val="0"/>
                <w:bCs w:val="0"/>
                <w:i/>
                <w:sz w:val="28"/>
                <w:szCs w:val="28"/>
              </w:rPr>
            </m:ctrlPr>
          </m:e>
          <m:sub>
            <m:nary>
              <m:naryPr>
                <m:chr m:val="∑"/>
                <m:limLoc m:val="undOvr"/>
                <m:subHide m:val="1"/>
                <m:supHide m:val="1"/>
                <m:ctrlPr>
                  <w:rPr>
                    <w:rFonts w:hint="default" w:ascii="Cambria Math" w:hAnsi="Cambria Math" w:cs="Times New Roman"/>
                    <w:b w:val="0"/>
                    <w:bCs w:val="0"/>
                    <w:i/>
                    <w:sz w:val="28"/>
                    <w:szCs w:val="28"/>
                  </w:rPr>
                </m:ctrlPr>
              </m:naryPr>
              <m:sub>
                <m:ctrlPr>
                  <w:rPr>
                    <w:rFonts w:hint="default" w:ascii="Cambria Math" w:hAnsi="Cambria Math" w:cs="Times New Roman"/>
                    <w:b w:val="0"/>
                    <w:bCs w:val="0"/>
                    <w:i/>
                    <w:sz w:val="28"/>
                    <w:szCs w:val="28"/>
                  </w:rPr>
                </m:ctrlPr>
              </m:sub>
              <m:sup>
                <m:ctrlPr>
                  <w:rPr>
                    <w:rFonts w:hint="default" w:ascii="Cambria Math" w:hAnsi="Cambria Math" w:cs="Times New Roman"/>
                    <w:b w:val="0"/>
                    <w:bCs w:val="0"/>
                    <w:i/>
                    <w:sz w:val="28"/>
                    <w:szCs w:val="28"/>
                  </w:rPr>
                </m:ctrlPr>
              </m:sup>
              <m:e>
                <m:r>
                  <m:rPr>
                    <m:nor/>
                  </m:rPr>
                  <w:rPr>
                    <w:rFonts w:hint="default" w:ascii="Cambria Math" w:hAnsi="Cambria Math" w:cs="Times New Roman"/>
                    <w:b w:val="0"/>
                    <w:bCs w:val="0"/>
                    <w:i/>
                    <w:sz w:val="28"/>
                    <w:szCs w:val="28"/>
                  </w:rPr>
                  <m:t>Pl</m:t>
                </m:r>
                <m:ctrlPr>
                  <w:rPr>
                    <w:rFonts w:hint="default" w:ascii="Cambria Math" w:hAnsi="Cambria Math" w:cs="Times New Roman"/>
                    <w:b w:val="0"/>
                    <w:bCs w:val="0"/>
                    <w:i/>
                    <w:sz w:val="28"/>
                    <w:szCs w:val="28"/>
                  </w:rPr>
                </m:ctrlPr>
              </m:e>
            </m:nary>
            <m:ctrlPr>
              <w:rPr>
                <w:rFonts w:hint="default" w:ascii="Cambria Math" w:hAnsi="Cambria Math" w:cs="Times New Roman"/>
                <w:b w:val="0"/>
                <w:bCs w:val="0"/>
                <w:i/>
                <w:sz w:val="28"/>
                <w:szCs w:val="28"/>
              </w:rPr>
            </m:ctrlPr>
          </m:sub>
          <m:sup>
            <m:r>
              <m:rPr>
                <m:nor/>
                <m:sty m:val="p"/>
              </m:rPr>
              <w:rPr>
                <w:rFonts w:hint="default" w:ascii="Cambria Math" w:hAnsi="Cambria Math" w:cs="Times New Roman"/>
                <w:b w:val="0"/>
                <w:bCs w:val="0"/>
                <w:i w:val="0"/>
                <w:sz w:val="28"/>
                <w:szCs w:val="28"/>
              </w:rPr>
              <m:t>%</m:t>
            </m:r>
            <m:ctrlPr>
              <w:rPr>
                <w:rFonts w:hint="default" w:ascii="Cambria Math" w:hAnsi="Cambria Math" w:cs="Times New Roman"/>
                <w:b w:val="0"/>
                <w:bCs w:val="0"/>
                <w:i/>
                <w:sz w:val="28"/>
                <w:szCs w:val="28"/>
              </w:rPr>
            </m:ctrlPr>
          </m:sup>
        </m:sSubSup>
        <m:r>
          <m:rPr>
            <m:nor/>
            <m:sty m:val="p"/>
          </m:rPr>
          <w:rPr>
            <w:rFonts w:hint="default" w:ascii="Cambria Math" w:hAnsi="Cambria Math" w:cs="Times New Roman"/>
            <w:b w:val="0"/>
            <w:bCs w:val="0"/>
            <w:i w:val="0"/>
            <w:sz w:val="28"/>
            <w:szCs w:val="28"/>
          </w:rPr>
          <m:t>+</m:t>
        </m:r>
        <m:sSub>
          <m:sSubPr>
            <m:ctrlPr>
              <w:rPr>
                <w:rFonts w:hint="default" w:ascii="Cambria Math" w:hAnsi="Cambria Math" w:cs="Times New Roman"/>
                <w:b w:val="0"/>
                <w:bCs w:val="0"/>
                <w:i/>
                <w:sz w:val="28"/>
                <w:szCs w:val="28"/>
              </w:rPr>
            </m:ctrlPr>
          </m:sSubPr>
          <m:e>
            <m:r>
              <m:rPr>
                <m:nor/>
              </m:rPr>
              <w:rPr>
                <w:rFonts w:hint="default" w:ascii="Cambria Math" w:hAnsi="Cambria Math" w:cs="Times New Roman"/>
                <w:b w:val="0"/>
                <w:bCs w:val="0"/>
                <w:i/>
                <w:sz w:val="28"/>
                <w:szCs w:val="28"/>
              </w:rPr>
              <m:t>K</m:t>
            </m:r>
            <m:ctrlPr>
              <w:rPr>
                <w:rFonts w:hint="default" w:ascii="Cambria Math" w:hAnsi="Cambria Math" w:cs="Times New Roman"/>
                <w:b w:val="0"/>
                <w:bCs w:val="0"/>
                <w:i/>
                <w:sz w:val="28"/>
                <w:szCs w:val="28"/>
              </w:rPr>
            </m:ctrlPr>
          </m:e>
          <m:sub>
            <m:r>
              <m:rPr>
                <m:nor/>
              </m:rPr>
              <w:rPr>
                <w:rFonts w:hint="default" w:ascii="Cambria Math" w:hAnsi="Cambria Math" w:cs="Times New Roman"/>
                <w:b w:val="0"/>
                <w:bCs w:val="0"/>
                <w:i/>
                <w:sz w:val="28"/>
                <w:szCs w:val="28"/>
              </w:rPr>
              <m:t>o</m:t>
            </m:r>
            <m:r>
              <m:rPr>
                <m:nor/>
                <m:sty m:val="p"/>
              </m:rPr>
              <w:rPr>
                <w:rFonts w:hint="default" w:ascii="Cambria Math" w:hAnsi="Cambria Math" w:cs="Times New Roman"/>
                <w:b w:val="0"/>
                <w:bCs w:val="0"/>
                <w:i w:val="0"/>
                <w:sz w:val="28"/>
                <w:szCs w:val="28"/>
              </w:rPr>
              <m:t>.</m:t>
            </m:r>
            <m:r>
              <m:rPr>
                <m:nor/>
              </m:rPr>
              <w:rPr>
                <w:rFonts w:hint="default" w:ascii="Cambria Math" w:hAnsi="Cambria Math" w:cs="Times New Roman"/>
                <w:b w:val="0"/>
                <w:bCs w:val="0"/>
                <w:i/>
                <w:sz w:val="28"/>
                <w:szCs w:val="28"/>
              </w:rPr>
              <m:t>b</m:t>
            </m:r>
            <m:r>
              <m:rPr>
                <m:nor/>
                <m:sty m:val="p"/>
              </m:rPr>
              <w:rPr>
                <w:rFonts w:hint="default" w:ascii="Cambria Math" w:hAnsi="Cambria Math" w:cs="Times New Roman"/>
                <w:b w:val="0"/>
                <w:bCs w:val="0"/>
                <w:i w:val="0"/>
                <w:sz w:val="28"/>
                <w:szCs w:val="28"/>
              </w:rPr>
              <m:t>.</m:t>
            </m:r>
            <m:r>
              <m:rPr>
                <m:nor/>
              </m:rPr>
              <w:rPr>
                <w:rFonts w:hint="default" w:ascii="Cambria Math" w:hAnsi="Cambria Math" w:cs="Times New Roman"/>
                <w:b w:val="0"/>
                <w:bCs w:val="0"/>
                <w:i/>
                <w:sz w:val="28"/>
                <w:szCs w:val="28"/>
              </w:rPr>
              <m:t>b</m:t>
            </m:r>
            <m:ctrlPr>
              <w:rPr>
                <w:rFonts w:hint="default" w:ascii="Cambria Math" w:hAnsi="Cambria Math" w:cs="Times New Roman"/>
                <w:b w:val="0"/>
                <w:bCs w:val="0"/>
                <w:i/>
                <w:sz w:val="28"/>
                <w:szCs w:val="28"/>
              </w:rPr>
            </m:ctrlPr>
          </m:sub>
        </m:sSub>
      </m:oMath>
      <w:r>
        <w:rPr>
          <w:rFonts w:hint="default" w:ascii="Times New Roman" w:hAnsi="Times New Roman" w:cs="Times New Roman"/>
          <w:b w:val="0"/>
          <w:bCs w:val="0"/>
          <w:sz w:val="28"/>
          <w:szCs w:val="28"/>
        </w:rPr>
        <w:t>(</w:t>
      </w:r>
      <w:r>
        <w:rPr>
          <w:rFonts w:hint="default" w:ascii="Times New Roman" w:hAnsi="Times New Roman" w:cs="Times New Roman"/>
          <w:b w:val="0"/>
          <w:bCs w:val="0"/>
          <w:i/>
          <w:iCs/>
          <w:sz w:val="28"/>
          <w:szCs w:val="28"/>
        </w:rPr>
        <w:t>kishi</w:t>
      </w:r>
      <w:r>
        <w:rPr>
          <w:rFonts w:hint="default" w:ascii="Times New Roman" w:hAnsi="Times New Roman" w:cs="Times New Roman"/>
          <w:b w:val="0"/>
          <w:bCs w:val="0"/>
          <w:sz w:val="28"/>
          <w:szCs w:val="28"/>
        </w:rPr>
        <w:t>)</w:t>
      </w:r>
    </w:p>
    <w:p w14:paraId="180F4C9E">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val="0"/>
          <w:bCs w:val="0"/>
          <w:sz w:val="28"/>
          <w:szCs w:val="28"/>
          <w:lang w:val="uz-Latn-UZ"/>
        </w:rPr>
      </w:pPr>
      <m:oMath>
        <m:sSub>
          <m:sSubPr>
            <m:ctrlPr>
              <w:rPr>
                <w:rFonts w:hint="default" w:ascii="Cambria Math" w:hAnsi="Cambria Math" w:cs="Times New Roman"/>
                <w:b w:val="0"/>
                <w:bCs w:val="0"/>
                <w:i/>
                <w:sz w:val="28"/>
                <w:szCs w:val="28"/>
              </w:rPr>
            </m:ctrlPr>
          </m:sSubPr>
          <m:e>
            <m:r>
              <m:rPr>
                <m:nor/>
              </m:rPr>
              <w:rPr>
                <w:rFonts w:hint="default" w:ascii="Cambria Math" w:hAnsi="Cambria Math" w:cs="Times New Roman"/>
                <w:b w:val="0"/>
                <w:bCs w:val="0"/>
                <w:i/>
                <w:sz w:val="28"/>
                <w:szCs w:val="28"/>
              </w:rPr>
              <m:t>K</m:t>
            </m:r>
            <m:ctrlPr>
              <w:rPr>
                <w:rFonts w:hint="default" w:ascii="Cambria Math" w:hAnsi="Cambria Math" w:cs="Times New Roman"/>
                <w:b w:val="0"/>
                <w:bCs w:val="0"/>
                <w:i/>
                <w:sz w:val="28"/>
                <w:szCs w:val="28"/>
              </w:rPr>
            </m:ctrlPr>
          </m:e>
          <m:sub>
            <m:r>
              <m:rPr>
                <m:nor/>
              </m:rPr>
              <w:rPr>
                <w:rFonts w:hint="default" w:ascii="Cambria Math" w:hAnsi="Cambria Math" w:cs="Times New Roman"/>
                <w:b w:val="0"/>
                <w:bCs w:val="0"/>
                <w:i/>
                <w:sz w:val="28"/>
                <w:szCs w:val="28"/>
              </w:rPr>
              <m:t>huquq</m:t>
            </m:r>
            <m:ctrlPr>
              <w:rPr>
                <w:rFonts w:hint="default" w:ascii="Cambria Math" w:hAnsi="Cambria Math" w:cs="Times New Roman"/>
                <w:b w:val="0"/>
                <w:bCs w:val="0"/>
                <w:i/>
                <w:sz w:val="28"/>
                <w:szCs w:val="28"/>
              </w:rPr>
            </m:ctrlPr>
          </m:sub>
        </m:sSub>
      </m:oMath>
      <w:r>
        <w:rPr>
          <w:rFonts w:hint="default" w:ascii="Times New Roman" w:hAnsi="Times New Roman" w:cs="Times New Roman"/>
          <w:b w:val="0"/>
          <w:bCs w:val="0"/>
          <w:i w:val="0"/>
          <w:sz w:val="28"/>
          <w:szCs w:val="28"/>
          <w:lang w:val="uz-Latn-UZ"/>
        </w:rPr>
        <w:t>=780*</w:t>
      </w:r>
      <w:r>
        <w:rPr>
          <w:rFonts w:hint="default" w:ascii="Times New Roman" w:hAnsi="Times New Roman" w:cs="Times New Roman"/>
          <w:b w:val="0"/>
          <w:bCs w:val="0"/>
          <w:i w:val="0"/>
          <w:sz w:val="28"/>
          <w:szCs w:val="28"/>
          <w:lang w:val="en-US"/>
        </w:rPr>
        <w:t>92</w:t>
      </w:r>
      <w:r>
        <w:rPr>
          <w:rFonts w:hint="default" w:ascii="Times New Roman" w:hAnsi="Times New Roman" w:cs="Times New Roman"/>
          <w:b w:val="0"/>
          <w:bCs w:val="0"/>
          <w:i w:val="0"/>
          <w:sz w:val="28"/>
          <w:szCs w:val="28"/>
          <w:lang w:val="uz-Latn-UZ"/>
        </w:rPr>
        <w:t>%+1076=</w:t>
      </w:r>
      <w:r>
        <w:rPr>
          <w:rFonts w:hint="default" w:ascii="Times New Roman" w:hAnsi="Times New Roman" w:cs="Times New Roman"/>
          <w:b w:val="0"/>
          <w:bCs w:val="0"/>
          <w:i w:val="0"/>
          <w:sz w:val="28"/>
          <w:szCs w:val="28"/>
          <w:lang w:val="en-US"/>
        </w:rPr>
        <w:t>1795</w:t>
      </w:r>
      <w:r>
        <w:rPr>
          <w:rFonts w:hint="default" w:ascii="Times New Roman" w:hAnsi="Times New Roman" w:cs="Times New Roman"/>
          <w:b w:val="0"/>
          <w:bCs w:val="0"/>
          <w:i w:val="0"/>
          <w:sz w:val="28"/>
          <w:szCs w:val="28"/>
          <w:lang w:val="uz-Latn-UZ"/>
        </w:rPr>
        <w:t xml:space="preserve"> </w:t>
      </w:r>
      <w:r>
        <w:rPr>
          <w:rFonts w:hint="default" w:ascii="Times New Roman" w:hAnsi="Times New Roman" w:eastAsia="SimSun" w:cs="Times New Roman"/>
          <w:b w:val="0"/>
          <w:bCs w:val="0"/>
          <w:i w:val="0"/>
          <w:iCs w:val="0"/>
          <w:color w:val="000000"/>
          <w:kern w:val="0"/>
          <w:sz w:val="28"/>
          <w:szCs w:val="28"/>
          <w:u w:val="none"/>
          <w:lang w:val="uz-Latn-UZ" w:eastAsia="zh-CN" w:bidi="ar"/>
        </w:rPr>
        <w:t>(kishi)</w:t>
      </w:r>
    </w:p>
    <w:p w14:paraId="4027DAE3">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val="0"/>
          <w:bCs w:val="0"/>
          <w:sz w:val="28"/>
          <w:szCs w:val="28"/>
        </w:rPr>
      </w:pPr>
      <m:oMath>
        <m:r>
          <m:rPr>
            <m:nor/>
            <m:sty m:val="p"/>
          </m:rPr>
          <w:rPr>
            <w:rFonts w:hint="default" w:ascii="Cambria Math" w:hAnsi="Cambria Math" w:cs="Times New Roman"/>
            <w:b w:val="0"/>
            <w:bCs w:val="0"/>
            <w:i w:val="0"/>
            <w:sz w:val="28"/>
            <w:szCs w:val="28"/>
          </w:rPr>
          <m:t>∆</m:t>
        </m:r>
        <m:r>
          <m:rPr>
            <m:nor/>
          </m:rPr>
          <w:rPr>
            <w:rFonts w:hint="default" w:ascii="Cambria Math" w:hAnsi="Cambria Math" w:cs="Times New Roman"/>
            <w:b w:val="0"/>
            <w:bCs w:val="0"/>
            <w:i/>
            <w:sz w:val="28"/>
            <w:szCs w:val="28"/>
          </w:rPr>
          <m:t>K</m:t>
        </m:r>
        <m:r>
          <m:rPr>
            <m:nor/>
            <m:sty m:val="p"/>
          </m:rPr>
          <w:rPr>
            <w:rFonts w:hint="default" w:ascii="Cambria Math" w:hAnsi="Cambria Math" w:cs="Times New Roman"/>
            <w:b w:val="0"/>
            <w:bCs w:val="0"/>
            <w:i w:val="0"/>
            <w:sz w:val="28"/>
            <w:szCs w:val="28"/>
          </w:rPr>
          <m:t>=</m:t>
        </m:r>
        <m:sSub>
          <m:sSubPr>
            <m:ctrlPr>
              <w:rPr>
                <w:rFonts w:hint="default" w:ascii="Cambria Math" w:hAnsi="Cambria Math" w:cs="Times New Roman"/>
                <w:b w:val="0"/>
                <w:bCs w:val="0"/>
                <w:i/>
                <w:sz w:val="28"/>
                <w:szCs w:val="28"/>
              </w:rPr>
            </m:ctrlPr>
          </m:sSubPr>
          <m:e>
            <m:r>
              <m:rPr>
                <m:nor/>
              </m:rPr>
              <w:rPr>
                <w:rFonts w:hint="default" w:ascii="Cambria Math" w:hAnsi="Cambria Math" w:cs="Times New Roman"/>
                <w:b w:val="0"/>
                <w:bCs w:val="0"/>
                <w:i/>
                <w:sz w:val="28"/>
                <w:szCs w:val="28"/>
              </w:rPr>
              <m:t>K</m:t>
            </m:r>
            <m:ctrlPr>
              <w:rPr>
                <w:rFonts w:hint="default" w:ascii="Cambria Math" w:hAnsi="Cambria Math" w:cs="Times New Roman"/>
                <w:b w:val="0"/>
                <w:bCs w:val="0"/>
                <w:i/>
                <w:sz w:val="28"/>
                <w:szCs w:val="28"/>
              </w:rPr>
            </m:ctrlPr>
          </m:e>
          <m:sub>
            <m:r>
              <m:rPr>
                <m:nor/>
                <m:sty m:val="p"/>
              </m:rPr>
              <w:rPr>
                <w:rFonts w:hint="default" w:ascii="Cambria Math" w:hAnsi="Cambria Math" w:cs="Times New Roman"/>
                <w:b w:val="0"/>
                <w:bCs w:val="0"/>
                <w:i w:val="0"/>
                <w:sz w:val="28"/>
                <w:szCs w:val="28"/>
              </w:rPr>
              <m:t>1</m:t>
            </m:r>
            <m:ctrlPr>
              <w:rPr>
                <w:rFonts w:hint="default" w:ascii="Cambria Math" w:hAnsi="Cambria Math" w:cs="Times New Roman"/>
                <w:b w:val="0"/>
                <w:bCs w:val="0"/>
                <w:i/>
                <w:sz w:val="28"/>
                <w:szCs w:val="28"/>
              </w:rPr>
            </m:ctrlPr>
          </m:sub>
        </m:sSub>
        <m:r>
          <m:rPr>
            <m:nor/>
            <m:sty m:val="p"/>
          </m:rPr>
          <w:rPr>
            <w:rFonts w:hint="default" w:ascii="Cambria Math" w:hAnsi="Cambria Math" w:cs="Times New Roman"/>
            <w:b w:val="0"/>
            <w:bCs w:val="0"/>
            <w:i w:val="0"/>
            <w:sz w:val="28"/>
            <w:szCs w:val="28"/>
          </w:rPr>
          <m:t>−</m:t>
        </m:r>
        <m:sSub>
          <m:sSubPr>
            <m:ctrlPr>
              <w:rPr>
                <w:rFonts w:hint="default" w:ascii="Cambria Math" w:hAnsi="Cambria Math" w:cs="Times New Roman"/>
                <w:b w:val="0"/>
                <w:bCs w:val="0"/>
                <w:i/>
                <w:sz w:val="28"/>
                <w:szCs w:val="28"/>
              </w:rPr>
            </m:ctrlPr>
          </m:sSubPr>
          <m:e>
            <m:r>
              <m:rPr>
                <m:nor/>
              </m:rPr>
              <w:rPr>
                <w:rFonts w:hint="default" w:ascii="Cambria Math" w:hAnsi="Cambria Math" w:cs="Times New Roman"/>
                <w:b w:val="0"/>
                <w:bCs w:val="0"/>
                <w:i/>
                <w:sz w:val="28"/>
                <w:szCs w:val="28"/>
              </w:rPr>
              <m:t>K</m:t>
            </m:r>
            <m:ctrlPr>
              <w:rPr>
                <w:rFonts w:hint="default" w:ascii="Cambria Math" w:hAnsi="Cambria Math" w:cs="Times New Roman"/>
                <w:b w:val="0"/>
                <w:bCs w:val="0"/>
                <w:i/>
                <w:sz w:val="28"/>
                <w:szCs w:val="28"/>
              </w:rPr>
            </m:ctrlPr>
          </m:e>
          <m:sub>
            <m:r>
              <m:rPr>
                <m:nor/>
                <m:sty m:val="p"/>
              </m:rPr>
              <w:rPr>
                <w:rFonts w:hint="default" w:ascii="Cambria Math" w:hAnsi="Cambria Math" w:cs="Times New Roman"/>
                <w:b w:val="0"/>
                <w:bCs w:val="0"/>
                <w:i w:val="0"/>
                <w:sz w:val="28"/>
                <w:szCs w:val="28"/>
              </w:rPr>
              <m:t>0</m:t>
            </m:r>
            <m:ctrlPr>
              <w:rPr>
                <w:rFonts w:hint="default" w:ascii="Cambria Math" w:hAnsi="Cambria Math" w:cs="Times New Roman"/>
                <w:b w:val="0"/>
                <w:bCs w:val="0"/>
                <w:i/>
                <w:sz w:val="28"/>
                <w:szCs w:val="28"/>
              </w:rPr>
            </m:ctrlPr>
          </m:sub>
        </m:sSub>
      </m:oMath>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i/>
          <w:iCs/>
          <w:sz w:val="28"/>
          <w:szCs w:val="28"/>
        </w:rPr>
        <w:t>kishi</w:t>
      </w:r>
      <w:r>
        <w:rPr>
          <w:rFonts w:hint="default" w:ascii="Times New Roman" w:hAnsi="Times New Roman" w:cs="Times New Roman"/>
          <w:b w:val="0"/>
          <w:bCs w:val="0"/>
          <w:sz w:val="28"/>
          <w:szCs w:val="28"/>
        </w:rPr>
        <w:t>)</w:t>
      </w:r>
    </w:p>
    <w:p w14:paraId="69E9AB22">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val="0"/>
          <w:bCs w:val="0"/>
          <w:sz w:val="28"/>
          <w:szCs w:val="28"/>
          <w:lang w:val="uz-Latn-UZ"/>
        </w:rPr>
      </w:pPr>
      <m:oMath>
        <m:r>
          <m:rPr>
            <m:nor/>
            <m:sty m:val="p"/>
          </m:rPr>
          <w:rPr>
            <w:rFonts w:hint="default" w:ascii="Cambria Math" w:hAnsi="Cambria Math" w:cs="Times New Roman"/>
            <w:b w:val="0"/>
            <w:bCs w:val="0"/>
            <w:i w:val="0"/>
            <w:sz w:val="28"/>
            <w:szCs w:val="28"/>
          </w:rPr>
          <m:t>∆</m:t>
        </m:r>
        <m:r>
          <m:rPr>
            <m:nor/>
          </m:rPr>
          <w:rPr>
            <w:rFonts w:hint="default" w:ascii="Cambria Math" w:hAnsi="Cambria Math" w:cs="Times New Roman"/>
            <w:b w:val="0"/>
            <w:bCs w:val="0"/>
            <w:i/>
            <w:sz w:val="28"/>
            <w:szCs w:val="28"/>
          </w:rPr>
          <m:t>K</m:t>
        </m:r>
      </m:oMath>
      <w:r>
        <w:rPr>
          <w:rFonts w:hint="default" w:ascii="Times New Roman" w:hAnsi="Times New Roman" w:cs="Times New Roman"/>
          <w:b w:val="0"/>
          <w:bCs w:val="0"/>
          <w:i w:val="0"/>
          <w:sz w:val="28"/>
          <w:szCs w:val="28"/>
          <w:lang w:val="uz-Latn-UZ"/>
        </w:rPr>
        <w:t>=2005-1856=149 (kishi)</w:t>
      </w:r>
    </w:p>
    <w:p w14:paraId="4E749F6C">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val="0"/>
          <w:bCs w:val="0"/>
          <w:sz w:val="28"/>
          <w:szCs w:val="28"/>
        </w:rPr>
      </w:pPr>
      <m:oMath>
        <m:r>
          <m:rPr>
            <m:nor/>
            <m:sty m:val="p"/>
          </m:rPr>
          <w:rPr>
            <w:rFonts w:hint="default" w:ascii="Cambria Math" w:hAnsi="Cambria Math" w:cs="Times New Roman"/>
            <w:b w:val="0"/>
            <w:bCs w:val="0"/>
            <w:i w:val="0"/>
            <w:sz w:val="28"/>
            <w:szCs w:val="28"/>
          </w:rPr>
          <m:t>∆</m:t>
        </m:r>
        <m:r>
          <m:rPr>
            <m:nor/>
          </m:rPr>
          <w:rPr>
            <w:rFonts w:hint="default" w:ascii="Cambria Math" w:hAnsi="Cambria Math" w:cs="Times New Roman"/>
            <w:b w:val="0"/>
            <w:bCs w:val="0"/>
            <w:i/>
            <w:sz w:val="28"/>
            <w:szCs w:val="28"/>
          </w:rPr>
          <m:t>K</m:t>
        </m:r>
        <m:r>
          <m:rPr>
            <m:nor/>
            <m:sty m:val="p"/>
          </m:rPr>
          <w:rPr>
            <w:rFonts w:hint="default" w:ascii="Cambria Math" w:hAnsi="Cambria Math" w:cs="Times New Roman"/>
            <w:b w:val="0"/>
            <w:bCs w:val="0"/>
            <w:i w:val="0"/>
            <w:sz w:val="28"/>
            <w:szCs w:val="28"/>
          </w:rPr>
          <m:t>=</m:t>
        </m:r>
        <m:sSub>
          <m:sSubPr>
            <m:ctrlPr>
              <w:rPr>
                <w:rFonts w:hint="default" w:ascii="Cambria Math" w:hAnsi="Cambria Math" w:cs="Times New Roman"/>
                <w:b w:val="0"/>
                <w:bCs w:val="0"/>
                <w:i/>
                <w:sz w:val="28"/>
                <w:szCs w:val="28"/>
              </w:rPr>
            </m:ctrlPr>
          </m:sSubPr>
          <m:e>
            <m:r>
              <m:rPr>
                <m:nor/>
              </m:rPr>
              <w:rPr>
                <w:rFonts w:hint="default" w:ascii="Cambria Math" w:hAnsi="Cambria Math" w:cs="Times New Roman"/>
                <w:b w:val="0"/>
                <w:bCs w:val="0"/>
                <w:i/>
                <w:sz w:val="28"/>
                <w:szCs w:val="28"/>
              </w:rPr>
              <m:t>K</m:t>
            </m:r>
            <m:ctrlPr>
              <w:rPr>
                <w:rFonts w:hint="default" w:ascii="Cambria Math" w:hAnsi="Cambria Math" w:cs="Times New Roman"/>
                <w:b w:val="0"/>
                <w:bCs w:val="0"/>
                <w:i/>
                <w:sz w:val="28"/>
                <w:szCs w:val="28"/>
              </w:rPr>
            </m:ctrlPr>
          </m:e>
          <m:sub>
            <m:r>
              <m:rPr>
                <m:nor/>
              </m:rPr>
              <w:rPr>
                <w:rFonts w:hint="default" w:ascii="Cambria Math" w:hAnsi="Cambria Math" w:cs="Times New Roman"/>
                <w:b w:val="0"/>
                <w:bCs w:val="0"/>
                <w:i/>
                <w:sz w:val="28"/>
                <w:szCs w:val="28"/>
              </w:rPr>
              <m:t>huquq</m:t>
            </m:r>
            <m:ctrlPr>
              <w:rPr>
                <w:rFonts w:hint="default" w:ascii="Cambria Math" w:hAnsi="Cambria Math" w:cs="Times New Roman"/>
                <w:b w:val="0"/>
                <w:bCs w:val="0"/>
                <w:i/>
                <w:sz w:val="28"/>
                <w:szCs w:val="28"/>
              </w:rPr>
            </m:ctrlPr>
          </m:sub>
        </m:sSub>
        <m:r>
          <m:rPr>
            <m:nor/>
            <m:sty m:val="p"/>
          </m:rPr>
          <w:rPr>
            <w:rFonts w:hint="default" w:ascii="Cambria Math" w:hAnsi="Cambria Math" w:cs="Times New Roman"/>
            <w:b w:val="0"/>
            <w:bCs w:val="0"/>
            <w:i w:val="0"/>
            <w:sz w:val="28"/>
            <w:szCs w:val="28"/>
          </w:rPr>
          <m:t>−</m:t>
        </m:r>
        <m:sSub>
          <m:sSubPr>
            <m:ctrlPr>
              <w:rPr>
                <w:rFonts w:hint="default" w:ascii="Cambria Math" w:hAnsi="Cambria Math" w:cs="Times New Roman"/>
                <w:b w:val="0"/>
                <w:bCs w:val="0"/>
                <w:i/>
                <w:sz w:val="28"/>
                <w:szCs w:val="28"/>
              </w:rPr>
            </m:ctrlPr>
          </m:sSubPr>
          <m:e>
            <m:r>
              <m:rPr>
                <m:nor/>
              </m:rPr>
              <w:rPr>
                <w:rFonts w:hint="default" w:ascii="Cambria Math" w:hAnsi="Cambria Math" w:cs="Times New Roman"/>
                <w:b w:val="0"/>
                <w:bCs w:val="0"/>
                <w:i/>
                <w:sz w:val="28"/>
                <w:szCs w:val="28"/>
              </w:rPr>
              <m:t>K</m:t>
            </m:r>
            <m:ctrlPr>
              <w:rPr>
                <w:rFonts w:hint="default" w:ascii="Cambria Math" w:hAnsi="Cambria Math" w:cs="Times New Roman"/>
                <w:b w:val="0"/>
                <w:bCs w:val="0"/>
                <w:i/>
                <w:sz w:val="28"/>
                <w:szCs w:val="28"/>
              </w:rPr>
            </m:ctrlPr>
          </m:e>
          <m:sub>
            <m:r>
              <m:rPr>
                <m:nor/>
                <m:sty m:val="p"/>
              </m:rPr>
              <w:rPr>
                <w:rFonts w:hint="default" w:ascii="Cambria Math" w:hAnsi="Cambria Math" w:cs="Times New Roman"/>
                <w:b w:val="0"/>
                <w:bCs w:val="0"/>
                <w:i w:val="0"/>
                <w:sz w:val="28"/>
                <w:szCs w:val="28"/>
              </w:rPr>
              <m:t>1</m:t>
            </m:r>
            <m:ctrlPr>
              <w:rPr>
                <w:rFonts w:hint="default" w:ascii="Cambria Math" w:hAnsi="Cambria Math" w:cs="Times New Roman"/>
                <w:b w:val="0"/>
                <w:bCs w:val="0"/>
                <w:i/>
                <w:sz w:val="28"/>
                <w:szCs w:val="28"/>
              </w:rPr>
            </m:ctrlPr>
          </m:sub>
        </m:sSub>
      </m:oMath>
      <w:r>
        <w:rPr>
          <w:rFonts w:hint="default" w:ascii="Times New Roman" w:hAnsi="Times New Roman" w:cs="Times New Roman"/>
          <w:b w:val="0"/>
          <w:bCs w:val="0"/>
          <w:sz w:val="28"/>
          <w:szCs w:val="28"/>
        </w:rPr>
        <w:t xml:space="preserve"> (</w:t>
      </w:r>
      <w:r>
        <w:rPr>
          <w:rFonts w:hint="default" w:ascii="Times New Roman" w:hAnsi="Times New Roman" w:cs="Times New Roman"/>
          <w:b w:val="0"/>
          <w:bCs w:val="0"/>
          <w:i/>
          <w:iCs/>
          <w:sz w:val="28"/>
          <w:szCs w:val="28"/>
        </w:rPr>
        <w:t>kishi</w:t>
      </w:r>
      <w:r>
        <w:rPr>
          <w:rFonts w:hint="default" w:ascii="Times New Roman" w:hAnsi="Times New Roman" w:cs="Times New Roman"/>
          <w:b w:val="0"/>
          <w:bCs w:val="0"/>
          <w:sz w:val="28"/>
          <w:szCs w:val="28"/>
        </w:rPr>
        <w:t>)</w:t>
      </w:r>
    </w:p>
    <w:p w14:paraId="7DDBBFD9">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val="0"/>
          <w:bCs w:val="0"/>
          <w:sz w:val="28"/>
          <w:szCs w:val="28"/>
          <w:lang w:val="en-US"/>
        </w:rPr>
      </w:pPr>
      <m:oMath>
        <m:r>
          <m:rPr>
            <m:nor/>
            <m:sty m:val="p"/>
          </m:rPr>
          <w:rPr>
            <w:rFonts w:hint="default" w:ascii="Cambria Math" w:hAnsi="Cambria Math" w:cs="Times New Roman"/>
            <w:b w:val="0"/>
            <w:bCs w:val="0"/>
            <w:i w:val="0"/>
            <w:sz w:val="28"/>
            <w:szCs w:val="28"/>
          </w:rPr>
          <m:t>∆</m:t>
        </m:r>
        <m:r>
          <m:rPr>
            <m:nor/>
          </m:rPr>
          <w:rPr>
            <w:rFonts w:hint="default" w:ascii="Cambria Math" w:hAnsi="Cambria Math" w:cs="Times New Roman"/>
            <w:b w:val="0"/>
            <w:bCs w:val="0"/>
            <w:i/>
            <w:sz w:val="28"/>
            <w:szCs w:val="28"/>
          </w:rPr>
          <m:t>K</m:t>
        </m:r>
        <m:r>
          <m:rPr>
            <m:nor/>
            <m:sty m:val="p"/>
          </m:rPr>
          <w:rPr>
            <w:rFonts w:hint="default" w:ascii="Cambria Math" w:hAnsi="Cambria Math" w:cs="Times New Roman"/>
            <w:b w:val="0"/>
            <w:bCs w:val="0"/>
            <w:i w:val="0"/>
            <w:sz w:val="28"/>
            <w:szCs w:val="28"/>
          </w:rPr>
          <m:t>=</m:t>
        </m:r>
      </m:oMath>
      <w:r>
        <w:rPr>
          <w:rFonts w:hint="default" w:ascii="Times New Roman" w:hAnsi="Times New Roman" w:cs="Times New Roman"/>
          <w:b w:val="0"/>
          <w:bCs w:val="0"/>
          <w:i w:val="0"/>
          <w:sz w:val="28"/>
          <w:szCs w:val="28"/>
          <w:lang w:val="en-US"/>
        </w:rPr>
        <w:t>1795-2005= -210 kishi</w:t>
      </w:r>
    </w:p>
    <w:p w14:paraId="7386946C">
      <w:pPr>
        <w:keepNext w:val="0"/>
        <w:keepLines w:val="0"/>
        <w:pageBreakBefore w:val="0"/>
        <w:widowControl/>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sz w:val="28"/>
          <w:szCs w:val="28"/>
          <w:lang w:val="uz-Latn-UZ"/>
        </w:rPr>
      </w:pPr>
    </w:p>
    <w:p w14:paraId="14E00453">
      <w:pPr>
        <w:keepNext w:val="0"/>
        <w:keepLines w:val="0"/>
        <w:pageBreakBefore w:val="0"/>
        <w:widowControl/>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lang w:val="uz-Latn-UZ"/>
        </w:rPr>
        <w:t>B</w:t>
      </w:r>
      <w:r>
        <w:rPr>
          <w:rFonts w:hint="default" w:ascii="Times New Roman" w:hAnsi="Times New Roman" w:cs="Times New Roman"/>
          <w:sz w:val="28"/>
          <w:szCs w:val="28"/>
        </w:rPr>
        <w:t>u yerda:</w:t>
      </w:r>
    </w:p>
    <w:p w14:paraId="1A9C14D3">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hAnsi="Cambria Math" w:cs="Times New Roman"/>
          <w:i w:val="0"/>
          <w:sz w:val="28"/>
          <w:szCs w:val="28"/>
        </w:rPr>
      </w:pPr>
      <m:oMath>
        <m:sSub>
          <m:sSubPr>
            <m:ctrlPr>
              <w:rPr>
                <w:rFonts w:hint="default" w:ascii="Cambria Math" w:hAnsi="Cambria Math" w:cs="Times New Roman"/>
                <w:i/>
                <w:sz w:val="28"/>
                <w:szCs w:val="28"/>
              </w:rPr>
            </m:ctrlPr>
          </m:sSubPr>
          <m:e>
            <m:r>
              <m:rPr/>
              <w:rPr>
                <w:rFonts w:hint="default" w:ascii="Cambria Math" w:hAnsi="Cambria Math" w:cs="Times New Roman"/>
                <w:sz w:val="28"/>
                <w:szCs w:val="28"/>
              </w:rPr>
              <m:t>K</m:t>
            </m:r>
            <m:ctrlPr>
              <w:rPr>
                <w:rFonts w:hint="default" w:ascii="Cambria Math" w:hAnsi="Cambria Math" w:cs="Times New Roman"/>
                <w:i/>
                <w:sz w:val="28"/>
                <w:szCs w:val="28"/>
              </w:rPr>
            </m:ctrlPr>
          </m:e>
          <m:sub>
            <m:r>
              <m:rPr/>
              <w:rPr>
                <w:rFonts w:hint="default" w:ascii="Cambria Math" w:hAnsi="Cambria Math" w:cs="Times New Roman"/>
                <w:sz w:val="28"/>
                <w:szCs w:val="28"/>
              </w:rPr>
              <m:t xml:space="preserve">1,   </m:t>
            </m:r>
            <m:ctrlPr>
              <w:rPr>
                <w:rFonts w:hint="default" w:ascii="Cambria Math" w:hAnsi="Cambria Math" w:cs="Times New Roman"/>
                <w:i/>
                <w:sz w:val="28"/>
                <w:szCs w:val="28"/>
              </w:rPr>
            </m:ctrlPr>
          </m:sub>
        </m:sSub>
        <m:r>
          <m:rPr/>
          <w:rPr>
            <w:rFonts w:hint="default" w:ascii="Cambria Math" w:hAnsi="Cambria Math" w:cs="Times New Roman"/>
            <w:sz w:val="28"/>
            <w:szCs w:val="28"/>
          </w:rPr>
          <m:t xml:space="preserve"> </m:t>
        </m:r>
        <m:sSub>
          <m:sSubPr>
            <m:ctrlPr>
              <w:rPr>
                <w:rFonts w:hint="default" w:ascii="Cambria Math" w:hAnsi="Cambria Math" w:cs="Times New Roman"/>
                <w:i/>
                <w:sz w:val="28"/>
                <w:szCs w:val="28"/>
              </w:rPr>
            </m:ctrlPr>
          </m:sSubPr>
          <m:e>
            <m:r>
              <m:rPr/>
              <w:rPr>
                <w:rFonts w:hint="default" w:ascii="Cambria Math" w:hAnsi="Cambria Math" w:cs="Times New Roman"/>
                <w:sz w:val="28"/>
                <w:szCs w:val="28"/>
              </w:rPr>
              <m:t>K</m:t>
            </m:r>
            <m:ctrlPr>
              <w:rPr>
                <w:rFonts w:hint="default" w:ascii="Cambria Math" w:hAnsi="Cambria Math" w:cs="Times New Roman"/>
                <w:i/>
                <w:sz w:val="28"/>
                <w:szCs w:val="28"/>
              </w:rPr>
            </m:ctrlPr>
          </m:e>
          <m:sub>
            <m:r>
              <m:rPr/>
              <w:rPr>
                <w:rFonts w:hint="default" w:ascii="Cambria Math" w:hAnsi="Cambria Math" w:cs="Times New Roman"/>
                <w:sz w:val="28"/>
                <w:szCs w:val="28"/>
              </w:rPr>
              <m:t>0</m:t>
            </m:r>
            <m:ctrlPr>
              <w:rPr>
                <w:rFonts w:hint="default" w:ascii="Cambria Math" w:hAnsi="Cambria Math" w:cs="Times New Roman"/>
                <w:i/>
                <w:sz w:val="28"/>
                <w:szCs w:val="28"/>
              </w:rPr>
            </m:ctrlPr>
          </m:sub>
        </m:sSub>
        <m:r>
          <m:rPr/>
          <w:rPr>
            <w:rFonts w:hint="default" w:ascii="Cambria Math" w:hAnsi="Cambria Math" w:cs="Times New Roman"/>
            <w:sz w:val="28"/>
            <w:szCs w:val="28"/>
          </w:rPr>
          <m:t xml:space="preserve"> </m:t>
        </m:r>
      </m:oMath>
      <w:r>
        <w:rPr>
          <w:rFonts w:hint="default" w:ascii="Times New Roman" w:hAnsi="Times New Roman" w:cs="Times New Roman"/>
          <w:sz w:val="28"/>
          <w:szCs w:val="28"/>
        </w:rPr>
        <w:t>hisobot va bazis yillarida kontingent;</w:t>
      </w:r>
    </w:p>
    <w:p w14:paraId="30A6D3AA">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rPr>
      </w:pPr>
      <m:oMath>
        <m:sSubSup>
          <m:sSubSupPr>
            <m:ctrlPr>
              <w:rPr>
                <w:rFonts w:hint="default" w:ascii="Cambria Math" w:hAnsi="Cambria Math" w:cs="Times New Roman"/>
                <w:i/>
                <w:sz w:val="28"/>
                <w:szCs w:val="28"/>
              </w:rPr>
            </m:ctrlPr>
          </m:sSubSupPr>
          <m:e>
            <m:r>
              <m:rPr/>
              <w:rPr>
                <w:rFonts w:hint="default" w:ascii="Cambria Math" w:hAnsi="Cambria Math" w:cs="Times New Roman"/>
                <w:sz w:val="28"/>
                <w:szCs w:val="28"/>
              </w:rPr>
              <m:t>J</m:t>
            </m:r>
            <m:ctrlPr>
              <w:rPr>
                <w:rFonts w:hint="default" w:ascii="Cambria Math" w:hAnsi="Cambria Math" w:cs="Times New Roman"/>
                <w:i/>
                <w:sz w:val="28"/>
                <w:szCs w:val="28"/>
              </w:rPr>
            </m:ctrlPr>
          </m:e>
          <m:sub>
            <m:nary>
              <m:naryPr>
                <m:chr m:val="∑"/>
                <m:limLoc m:val="undOvr"/>
                <m:subHide m:val="1"/>
                <m:supHide m:val="1"/>
                <m:ctrlPr>
                  <w:rPr>
                    <w:rFonts w:hint="default" w:ascii="Cambria Math" w:hAnsi="Cambria Math" w:cs="Times New Roman"/>
                    <w:i/>
                    <w:sz w:val="28"/>
                    <w:szCs w:val="28"/>
                  </w:rPr>
                </m:ctrlPr>
              </m:naryPr>
              <m:sub>
                <m:ctrlPr>
                  <w:rPr>
                    <w:rFonts w:hint="default" w:ascii="Cambria Math" w:hAnsi="Cambria Math" w:cs="Times New Roman"/>
                    <w:i/>
                    <w:sz w:val="28"/>
                    <w:szCs w:val="28"/>
                  </w:rPr>
                </m:ctrlPr>
              </m:sub>
              <m:sup>
                <m:ctrlPr>
                  <w:rPr>
                    <w:rFonts w:hint="default" w:ascii="Cambria Math" w:hAnsi="Cambria Math" w:cs="Times New Roman"/>
                    <w:i/>
                    <w:sz w:val="28"/>
                    <w:szCs w:val="28"/>
                  </w:rPr>
                </m:ctrlPr>
              </m:sup>
              <m:e>
                <m:r>
                  <m:rPr/>
                  <w:rPr>
                    <w:rFonts w:hint="default" w:ascii="Cambria Math" w:hAnsi="Cambria Math" w:cs="Times New Roman"/>
                    <w:sz w:val="28"/>
                    <w:szCs w:val="28"/>
                  </w:rPr>
                  <m:t>Pl</m:t>
                </m:r>
                <m:ctrlPr>
                  <w:rPr>
                    <w:rFonts w:hint="default" w:ascii="Cambria Math" w:hAnsi="Cambria Math" w:cs="Times New Roman"/>
                    <w:i/>
                    <w:sz w:val="28"/>
                    <w:szCs w:val="28"/>
                  </w:rPr>
                </m:ctrlPr>
              </m:e>
            </m:nary>
            <m:ctrlPr>
              <w:rPr>
                <w:rFonts w:hint="default" w:ascii="Cambria Math" w:hAnsi="Cambria Math" w:cs="Times New Roman"/>
                <w:i/>
                <w:sz w:val="28"/>
                <w:szCs w:val="28"/>
              </w:rPr>
            </m:ctrlPr>
          </m:sub>
          <m:sup>
            <m:r>
              <m:rPr/>
              <w:rPr>
                <w:rFonts w:hint="default" w:ascii="Cambria Math" w:hAnsi="Cambria Math" w:cs="Times New Roman"/>
                <w:sz w:val="28"/>
                <w:szCs w:val="28"/>
              </w:rPr>
              <m:t>%</m:t>
            </m:r>
            <m:ctrlPr>
              <w:rPr>
                <w:rFonts w:hint="default" w:ascii="Cambria Math" w:hAnsi="Cambria Math" w:cs="Times New Roman"/>
                <w:i/>
                <w:sz w:val="28"/>
                <w:szCs w:val="28"/>
              </w:rPr>
            </m:ctrlPr>
          </m:sup>
        </m:sSubSup>
        <m:r>
          <m:rPr/>
          <w:rPr>
            <w:rFonts w:hint="default" w:ascii="Cambria Math" w:hAnsi="Cambria Math" w:cs="Times New Roman"/>
            <w:sz w:val="28"/>
            <w:szCs w:val="28"/>
          </w:rPr>
          <m:t xml:space="preserve"> </m:t>
        </m:r>
      </m:oMath>
      <w:r>
        <w:rPr>
          <w:rFonts w:hint="default" w:ascii="Times New Roman" w:hAnsi="Times New Roman" w:cs="Times New Roman"/>
          <w:sz w:val="28"/>
          <w:szCs w:val="28"/>
        </w:rPr>
        <w:t>hisobot davrida tashish hajmini bajarilish darajasining o‘tgan yildagiga nisbatan o‘sish foizi.</w:t>
      </w:r>
    </w:p>
    <w:p w14:paraId="79B7211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Bu jadvalda transport korxonasida mehnat resurslaridan foydalanish samaradorligi va ish haqi fondining o‘zgarishi haqida ma’lumot berilgan.</w:t>
      </w:r>
    </w:p>
    <w:p w14:paraId="5B28E54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Ko‘rinib turibdiki, 2022-yilda ekspluatatsion yuk aylanmasi 1 030,51 mln t.km.ni tashkil etgan bo‘lsa, 2023-yilda bu ko‘rsatkich 949,64 mln t.km.ga kamayib, 80,9 mln t.km yoki 8 foiz pasaygan. Bu korxonaning ishlab chiqarish hajmida biroz qisqarish bo‘lganini bildiradi.</w:t>
      </w:r>
    </w:p>
    <w:p w14:paraId="5BE51A5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Tashish kontingenti soni 2022-yildagi 1856 kishidan 2023-yilda 2005 kishigacha ortib, 149 kishiga yoki 8 foizga oshgan. Shu jumladan, tashish hajmiga bog‘liq xodimlar soni 780 kishidan 842 kishigacha, ya’ni 62,6 kishiga oshgan. Tashish hajmiga bog‘liq bo‘lmagan xodimlar soni ham 1076 kishidan 1163 kishigacha ko‘payib, 86,4 kishiga o‘sish qayd etilgan.</w:t>
      </w:r>
    </w:p>
    <w:p w14:paraId="78536E8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Mehnat unumdorligi esa 1,32 mln t.km.net/kishi dan 1,13 mln t.km.net/kishigacha kamaygan, bu 0,19 mln t.km yoki 15 foiz pasayishni anglatadi. Ya’ni, ishchi kuchi sonining ko‘payishiga qaramay, ishlab chiqarish hajmi nisbatan sekin o‘sgan.</w:t>
      </w:r>
    </w:p>
    <w:p w14:paraId="3BC3DB6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Ish haqi fondi 243 136 ming so‘mdan 268 670 ming so‘mgacha oshgan, bu 25 534 ming so‘m yoki 11 foiz o‘sishni ko‘rsatadi. Shuningdek, o‘rtacha oylik ish haqi ham 131 ming so‘mdan 134 ming so‘mgacha oshib, 3 ming so‘m yoki 2 foizga ko‘paygan.</w:t>
      </w:r>
    </w:p>
    <w:p w14:paraId="128613C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sz w:val="28"/>
          <w:szCs w:val="28"/>
        </w:rPr>
      </w:pPr>
      <w:r>
        <w:rPr>
          <w:rFonts w:hint="default"/>
          <w:sz w:val="28"/>
          <w:szCs w:val="28"/>
          <w:lang w:val="uz-Latn-UZ"/>
        </w:rPr>
        <w:tab/>
      </w:r>
      <w:r>
        <w:rPr>
          <w:rFonts w:hint="default"/>
          <w:sz w:val="28"/>
          <w:szCs w:val="28"/>
          <w:lang w:val="uz-Latn-UZ"/>
        </w:rPr>
        <w:t>T</w:t>
      </w:r>
      <w:r>
        <w:rPr>
          <w:sz w:val="28"/>
          <w:szCs w:val="28"/>
        </w:rPr>
        <w:t>ransport korxonasida xodimlar soni ortgan bo‘lsa-da, mehnat unumdorligi pasaygan. Bu holat mehnat resurslaridan foydalanish samaradorligini yanada oshirish, ishlab chiqarish hajmini xodimlar soniga mutanosib ravishda ko‘paytirish zarurligini ko‘rsatadi.</w:t>
      </w:r>
    </w:p>
    <w:p w14:paraId="71959AD7">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ascii="Times New Roman" w:hAnsi="Times New Roman" w:cs="Times New Roman"/>
          <w:sz w:val="28"/>
          <w:szCs w:val="28"/>
        </w:rPr>
      </w:pPr>
    </w:p>
    <w:p w14:paraId="1016EE84">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8"/>
          <w:szCs w:val="28"/>
        </w:rPr>
      </w:pPr>
      <w:r>
        <w:rPr>
          <w:rFonts w:hint="default" w:ascii="Times New Roman" w:hAnsi="Times New Roman" w:eastAsia="TimesNewRomanPS-BoldMT" w:cs="Times New Roman"/>
          <w:b/>
          <w:bCs/>
          <w:color w:val="000000"/>
          <w:kern w:val="0"/>
          <w:sz w:val="28"/>
          <w:szCs w:val="28"/>
          <w:lang w:val="en-US" w:eastAsia="zh-CN" w:bidi="ar"/>
        </w:rPr>
        <w:t>2.2. KORXONA ASOSIY VOSITALARI VA ULARDAN SAMARALI FOYDALANISH</w:t>
      </w:r>
    </w:p>
    <w:p w14:paraId="183F02FA">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NewRomanPS-BoldMT" w:cs="Times New Roman"/>
          <w:b/>
          <w:bCs/>
          <w:color w:val="000000"/>
          <w:kern w:val="0"/>
          <w:sz w:val="28"/>
          <w:szCs w:val="28"/>
          <w:lang w:val="en-US" w:eastAsia="zh-CN" w:bidi="ar"/>
        </w:rPr>
      </w:pPr>
      <w:r>
        <w:rPr>
          <w:rFonts w:hint="default" w:ascii="Times New Roman" w:hAnsi="Times New Roman" w:eastAsia="TimesNewRomanPS-BoldMT" w:cs="Times New Roman"/>
          <w:b/>
          <w:bCs/>
          <w:color w:val="000000"/>
          <w:kern w:val="0"/>
          <w:sz w:val="28"/>
          <w:szCs w:val="28"/>
          <w:lang w:val="en-US" w:eastAsia="zh-CN" w:bidi="ar"/>
        </w:rPr>
        <w:t>KO‘RSATKICHLARI TAHLILI</w:t>
      </w:r>
    </w:p>
    <w:p w14:paraId="7A52B72B">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NewRomanPS-BoldMT" w:cs="Times New Roman"/>
          <w:b/>
          <w:bCs/>
          <w:color w:val="000000"/>
          <w:kern w:val="0"/>
          <w:sz w:val="28"/>
          <w:szCs w:val="28"/>
          <w:lang w:val="en-US" w:eastAsia="zh-CN" w:bidi="ar"/>
        </w:rPr>
      </w:pPr>
    </w:p>
    <w:p w14:paraId="060FD883">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0" w:firstLine="709" w:firstLineChars="0"/>
        <w:jc w:val="both"/>
        <w:textAlignment w:val="auto"/>
        <w:rPr>
          <w:rFonts w:hint="default" w:ascii="Times New Roman" w:hAnsi="Times New Roman" w:eastAsia="SimSun" w:cs="Times New Roman"/>
          <w:b w:val="0"/>
          <w:bCs w:val="0"/>
          <w:i w:val="0"/>
          <w:iCs w:val="0"/>
          <w:color w:val="auto"/>
          <w:kern w:val="0"/>
          <w:sz w:val="28"/>
          <w:szCs w:val="28"/>
          <w:u w:val="none"/>
          <w:lang w:val="uz-Latn-UZ" w:eastAsia="zh-CN" w:bidi="ar"/>
        </w:rPr>
      </w:pPr>
      <w:r>
        <w:rPr>
          <w:rStyle w:val="6"/>
          <w:rFonts w:hint="default" w:ascii="Times New Roman" w:hAnsi="Times New Roman" w:eastAsia="SimSun" w:cs="Times New Roman"/>
          <w:b w:val="0"/>
          <w:bCs w:val="0"/>
          <w:sz w:val="28"/>
          <w:szCs w:val="28"/>
        </w:rPr>
        <w:t>Asosiy vositalar</w:t>
      </w:r>
      <w:r>
        <w:rPr>
          <w:rFonts w:hint="default" w:ascii="Times New Roman" w:hAnsi="Times New Roman" w:eastAsia="SimSun" w:cs="Times New Roman"/>
          <w:b w:val="0"/>
          <w:bCs w:val="0"/>
          <w:sz w:val="28"/>
          <w:szCs w:val="28"/>
        </w:rPr>
        <w:t xml:space="preserve"> deb ishlab chiqarish jarayonida uzoq muddat davomida qatnashib, o‘zining qiymatini yaratilayotgan mahsulot, ish yoki xizmatlarga </w:t>
      </w:r>
      <w:r>
        <w:rPr>
          <w:rStyle w:val="6"/>
          <w:rFonts w:hint="default" w:ascii="Times New Roman" w:hAnsi="Times New Roman" w:eastAsia="SimSun" w:cs="Times New Roman"/>
          <w:b w:val="0"/>
          <w:bCs w:val="0"/>
          <w:sz w:val="28"/>
          <w:szCs w:val="28"/>
        </w:rPr>
        <w:t>bosqichma-bosqich amortizatsiya orqali o‘tkazuvchi</w:t>
      </w:r>
      <w:r>
        <w:rPr>
          <w:rFonts w:hint="default" w:ascii="Times New Roman" w:hAnsi="Times New Roman" w:eastAsia="SimSun" w:cs="Times New Roman"/>
          <w:b w:val="0"/>
          <w:bCs w:val="0"/>
          <w:sz w:val="28"/>
          <w:szCs w:val="28"/>
        </w:rPr>
        <w:t xml:space="preserve">, lekin </w:t>
      </w:r>
      <w:r>
        <w:rPr>
          <w:rStyle w:val="6"/>
          <w:rFonts w:hint="default" w:ascii="Times New Roman" w:hAnsi="Times New Roman" w:eastAsia="SimSun" w:cs="Times New Roman"/>
          <w:b w:val="0"/>
          <w:bCs w:val="0"/>
          <w:sz w:val="28"/>
          <w:szCs w:val="28"/>
        </w:rPr>
        <w:t>jismoniy shaklini saqlab qoluvchi</w:t>
      </w:r>
      <w:r>
        <w:rPr>
          <w:rFonts w:hint="default" w:ascii="Times New Roman" w:hAnsi="Times New Roman" w:eastAsia="SimSun" w:cs="Times New Roman"/>
          <w:b w:val="0"/>
          <w:bCs w:val="0"/>
          <w:sz w:val="28"/>
          <w:szCs w:val="28"/>
        </w:rPr>
        <w:t xml:space="preserve"> mehnat vositalariga aytiladi.</w:t>
      </w:r>
    </w:p>
    <w:p w14:paraId="75C1DE70">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0" w:firstLine="709" w:firstLineChars="0"/>
        <w:jc w:val="both"/>
        <w:textAlignment w:val="auto"/>
        <w:rPr>
          <w:rFonts w:hint="default" w:ascii="Times New Roman" w:hAnsi="Times New Roman" w:eastAsia="SimSun" w:cs="Times New Roman"/>
          <w:b w:val="0"/>
          <w:bCs w:val="0"/>
          <w:sz w:val="28"/>
          <w:szCs w:val="28"/>
        </w:rPr>
      </w:pPr>
      <w:r>
        <w:rPr>
          <w:rFonts w:hint="default" w:ascii="Times New Roman" w:hAnsi="Times New Roman" w:eastAsia="SimSun" w:cs="Times New Roman"/>
          <w:b w:val="0"/>
          <w:bCs w:val="0"/>
          <w:sz w:val="28"/>
          <w:szCs w:val="28"/>
        </w:rPr>
        <w:t>Asosiy fondlar (yoki asosiy vositalar) ishlab chiqarish jarayonining eng muhim omillaridan biri hisoblanadi. Ular mehnat qurollari va mehnat predmetlari o‘rtasidagi bog‘liqlikni ta’minlaydi hamda ishlab chiqarish jarayonining moddiy-texnik bazasini tashkil etadi.</w:t>
      </w:r>
    </w:p>
    <w:p w14:paraId="6F47CAF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Asosiy vositalar korxonaning ishlab chiqarish quvvatini belgilovchi, uning texnik darajasini va ishlab chiqarish samaradorligini aks ettiruvchi asosiy ishlab chiqarish omillaridan biri hisoblanadi. Ular yordamida korxonada ishlab chiqarish hajmi, mahsulot sifati va tannarxi, shuningdek, mehnat unumdorligi darajasi belgilanadi.</w:t>
      </w:r>
    </w:p>
    <w:p w14:paraId="71DA0D8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Transport korxonalari faoliyatida asosiy vositalarning tarkibi o‘ziga xos bo‘lib, ular asosan quyidagi elementlardan iborat:</w:t>
      </w:r>
    </w:p>
    <w:p w14:paraId="61A57643">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Transport vositalari</w:t>
      </w:r>
      <w:r>
        <w:rPr>
          <w:rFonts w:hint="default" w:ascii="Times New Roman" w:hAnsi="Times New Roman" w:cs="Times New Roman"/>
          <w:b w:val="0"/>
          <w:bCs w:val="0"/>
          <w:sz w:val="28"/>
          <w:szCs w:val="28"/>
        </w:rPr>
        <w:t xml:space="preserve"> – yuk va yo‘lovchi tashish uchun mo‘ljallangan vagon, </w:t>
      </w:r>
    </w:p>
    <w:p w14:paraId="204F3ADA">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lokomotiv, avtobus, yuk mashinalari va boshqa harakatlanuvchi vositalar;</w:t>
      </w:r>
    </w:p>
    <w:p w14:paraId="56EFB73B">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Texnik jihozlar</w:t>
      </w:r>
      <w:r>
        <w:rPr>
          <w:rFonts w:hint="default" w:ascii="Times New Roman" w:hAnsi="Times New Roman" w:cs="Times New Roman"/>
          <w:b w:val="0"/>
          <w:bCs w:val="0"/>
          <w:sz w:val="28"/>
          <w:szCs w:val="28"/>
        </w:rPr>
        <w:t xml:space="preserve"> – ta’mirlash, yuk ortish-tushirish, texnik xizmat ko‘rsatish va </w:t>
      </w:r>
    </w:p>
    <w:p w14:paraId="14321FB1">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diagnostika ishlarida foydalaniladigan uskunalar;</w:t>
      </w:r>
    </w:p>
    <w:p w14:paraId="68273617">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Ishlab chiqarish binolari va inshootlar</w:t>
      </w:r>
      <w:r>
        <w:rPr>
          <w:rFonts w:hint="default" w:ascii="Times New Roman" w:hAnsi="Times New Roman" w:cs="Times New Roman"/>
          <w:b w:val="0"/>
          <w:bCs w:val="0"/>
          <w:sz w:val="28"/>
          <w:szCs w:val="28"/>
        </w:rPr>
        <w:t xml:space="preserve"> – ustaxona, ta’mirlash bazalari, omborlar, </w:t>
      </w:r>
    </w:p>
    <w:p w14:paraId="002863D0">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dispetcherlik binolari va boshqa ishlab chiqarish ob’ektlari.</w:t>
      </w:r>
    </w:p>
    <w:p w14:paraId="27EFBFC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Asosiy vositalardan samarali foydalanish korxonaning </w:t>
      </w:r>
      <w:r>
        <w:rPr>
          <w:rStyle w:val="6"/>
          <w:rFonts w:hint="default" w:ascii="Times New Roman" w:hAnsi="Times New Roman" w:cs="Times New Roman"/>
          <w:b w:val="0"/>
          <w:bCs w:val="0"/>
          <w:sz w:val="28"/>
          <w:szCs w:val="28"/>
        </w:rPr>
        <w:t>ishlab chiqarish hajmi, rentabellik darajasi</w:t>
      </w:r>
      <w:r>
        <w:rPr>
          <w:rFonts w:hint="default" w:ascii="Times New Roman" w:hAnsi="Times New Roman" w:cs="Times New Roman"/>
          <w:b w:val="0"/>
          <w:bCs w:val="0"/>
          <w:sz w:val="28"/>
          <w:szCs w:val="28"/>
        </w:rPr>
        <w:t xml:space="preserve"> va </w:t>
      </w:r>
      <w:r>
        <w:rPr>
          <w:rStyle w:val="6"/>
          <w:rFonts w:hint="default" w:ascii="Times New Roman" w:hAnsi="Times New Roman" w:cs="Times New Roman"/>
          <w:b w:val="0"/>
          <w:bCs w:val="0"/>
          <w:sz w:val="28"/>
          <w:szCs w:val="28"/>
        </w:rPr>
        <w:t>moliyaviy barqarorligiga</w:t>
      </w:r>
      <w:r>
        <w:rPr>
          <w:rFonts w:hint="default" w:ascii="Times New Roman" w:hAnsi="Times New Roman" w:cs="Times New Roman"/>
          <w:b w:val="0"/>
          <w:bCs w:val="0"/>
          <w:sz w:val="28"/>
          <w:szCs w:val="28"/>
        </w:rPr>
        <w:t xml:space="preserve"> bevosita ta’sir qiladi. Asosiy vositalar yetarli darajada ishlatilmasa yoki ularning texnik holati qoniqarsiz bo‘lsa, bu ishlab chiqarish quvvatining pasayishiga, mahsulot tannarxining ortishiga va foydaning kamayishiga olib keladi.</w:t>
      </w:r>
    </w:p>
    <w:p w14:paraId="6F96C74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lang w:val="uz-Latn-UZ"/>
        </w:rPr>
        <w:t>K</w:t>
      </w:r>
      <w:r>
        <w:rPr>
          <w:rFonts w:hint="default" w:ascii="Times New Roman" w:hAnsi="Times New Roman" w:cs="Times New Roman"/>
          <w:b w:val="0"/>
          <w:bCs w:val="0"/>
          <w:sz w:val="28"/>
          <w:szCs w:val="28"/>
        </w:rPr>
        <w:t xml:space="preserve">orxonalarda asosiy vositalarning </w:t>
      </w:r>
      <w:r>
        <w:rPr>
          <w:rStyle w:val="6"/>
          <w:rFonts w:hint="default" w:ascii="Times New Roman" w:hAnsi="Times New Roman" w:cs="Times New Roman"/>
          <w:b w:val="0"/>
          <w:bCs w:val="0"/>
          <w:sz w:val="28"/>
          <w:szCs w:val="28"/>
        </w:rPr>
        <w:t>tarkibi, tuzilishi, harakati, eskirishi, yangilanish darajasi va foydalanish samaradorligi</w:t>
      </w:r>
      <w:r>
        <w:rPr>
          <w:rFonts w:hint="default" w:ascii="Times New Roman" w:hAnsi="Times New Roman" w:cs="Times New Roman"/>
          <w:b w:val="0"/>
          <w:bCs w:val="0"/>
          <w:sz w:val="28"/>
          <w:szCs w:val="28"/>
        </w:rPr>
        <w:t xml:space="preserve"> doimiy tahlil qilinib boradi.</w:t>
      </w:r>
    </w:p>
    <w:p w14:paraId="11F8863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Asosiy vositalardan foydalanish samaradorligini baholashda odatda quyidagi </w:t>
      </w:r>
      <w:r>
        <w:rPr>
          <w:rStyle w:val="6"/>
          <w:rFonts w:hint="default" w:ascii="Times New Roman" w:hAnsi="Times New Roman" w:cs="Times New Roman"/>
          <w:b w:val="0"/>
          <w:bCs w:val="0"/>
          <w:sz w:val="28"/>
          <w:szCs w:val="28"/>
        </w:rPr>
        <w:t>asosiy ko‘rsatkichlar</w:t>
      </w:r>
      <w:r>
        <w:rPr>
          <w:rFonts w:hint="default" w:ascii="Times New Roman" w:hAnsi="Times New Roman" w:cs="Times New Roman"/>
          <w:b w:val="0"/>
          <w:bCs w:val="0"/>
          <w:sz w:val="28"/>
          <w:szCs w:val="28"/>
        </w:rPr>
        <w:t xml:space="preserve"> ishlatiladi:</w:t>
      </w:r>
    </w:p>
    <w:p w14:paraId="0E685EE1">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Asosiy vositalarning o‘rtacha yillik qiymati</w:t>
      </w:r>
      <w:r>
        <w:rPr>
          <w:rFonts w:hint="default" w:ascii="Times New Roman" w:hAnsi="Times New Roman" w:cs="Times New Roman"/>
          <w:b w:val="0"/>
          <w:bCs w:val="0"/>
          <w:sz w:val="28"/>
          <w:szCs w:val="28"/>
        </w:rPr>
        <w:t xml:space="preserve"> – tahlil davridagi o‘rtacha balans </w:t>
      </w:r>
    </w:p>
    <w:p w14:paraId="25259E5F">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qiymati asosida aniqlanadi;</w:t>
      </w:r>
    </w:p>
    <w:p w14:paraId="335B8355">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Fond qaytimi</w:t>
      </w:r>
      <w:r>
        <w:rPr>
          <w:rFonts w:hint="default" w:ascii="Times New Roman" w:hAnsi="Times New Roman" w:cs="Times New Roman"/>
          <w:b w:val="0"/>
          <w:bCs w:val="0"/>
          <w:sz w:val="28"/>
          <w:szCs w:val="28"/>
        </w:rPr>
        <w:t xml:space="preserve"> – ishlab chiqarilgan mahsulot (yoki xizmat hajmi)ning asosiy </w:t>
      </w:r>
    </w:p>
    <w:p w14:paraId="58A501B8">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vositalarning o‘rtacha qiymatiga nisbati;</w:t>
      </w:r>
    </w:p>
    <w:p w14:paraId="387C7ECB">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Fond sig‘imi</w:t>
      </w:r>
      <w:r>
        <w:rPr>
          <w:rFonts w:hint="default" w:ascii="Times New Roman" w:hAnsi="Times New Roman" w:cs="Times New Roman"/>
          <w:b w:val="0"/>
          <w:bCs w:val="0"/>
          <w:sz w:val="28"/>
          <w:szCs w:val="28"/>
        </w:rPr>
        <w:t xml:space="preserve"> – asosiy vositalarning o‘rtacha qiymatining ishlab chiqarilgan </w:t>
      </w:r>
    </w:p>
    <w:p w14:paraId="29A23C22">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mahsulot hajmiga nisbati;</w:t>
      </w:r>
    </w:p>
    <w:p w14:paraId="7958A1AE">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Asosiy vositalarning yangilanish va chiqib ketish koeffitsiyentlari</w:t>
      </w:r>
      <w:r>
        <w:rPr>
          <w:rFonts w:hint="default" w:ascii="Times New Roman" w:hAnsi="Times New Roman" w:cs="Times New Roman"/>
          <w:b w:val="0"/>
          <w:bCs w:val="0"/>
          <w:sz w:val="28"/>
          <w:szCs w:val="28"/>
        </w:rPr>
        <w:t xml:space="preserve"> – korxona </w:t>
      </w:r>
    </w:p>
    <w:p w14:paraId="2EAADE78">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asosiy vositalarining qay darajada yangilanayotganini va eskirayotganini ko‘rsatadi;</w:t>
      </w:r>
    </w:p>
    <w:p w14:paraId="299164BA">
      <w:pPr>
        <w:pStyle w:val="9"/>
        <w:keepNext w:val="0"/>
        <w:keepLines w:val="0"/>
        <w:pageBreakBefore w:val="0"/>
        <w:widowControl/>
        <w:numPr>
          <w:ilvl w:val="0"/>
          <w:numId w:val="8"/>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Foydalanish koeffitsiyenti</w:t>
      </w:r>
      <w:r>
        <w:rPr>
          <w:rFonts w:hint="default" w:ascii="Times New Roman" w:hAnsi="Times New Roman" w:cs="Times New Roman"/>
          <w:b w:val="0"/>
          <w:bCs w:val="0"/>
          <w:sz w:val="28"/>
          <w:szCs w:val="28"/>
        </w:rPr>
        <w:t xml:space="preserve"> – mavjud texnik vositalarning ishlab chiqarish </w:t>
      </w:r>
    </w:p>
    <w:p w14:paraId="10914860">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jarayonida real ishlatilish darajasini bildiradi.</w:t>
      </w:r>
    </w:p>
    <w:p w14:paraId="347C19E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Asosiy vositalardan foydalanish samaradorligi yuqori bo‘lgan korxonalar raqobatbardoshligi, ishlab chiqarish barqarorligi va foyda miqdori bilan ajralib turadi. Shu sababli, transport korxonalarida mavjud asosiy vositalarning texnik holatini yaxshilash, ularni modernizatsiya qilish, zamonaviy texnologiyalarni joriy etish va amortizatsiya siyosatini takomillashtirish muhim ahamiyat kasb etadi.</w:t>
      </w:r>
    </w:p>
    <w:p w14:paraId="2F7B8E9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Korxonaning asosiy vositalari tarkibi quyidagi asosiy guruhlardan iborat:</w:t>
      </w:r>
    </w:p>
    <w:p w14:paraId="10C65D30">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transport vositalari (avtomobillar, yuk mashinalari, maxsus texnikalar);</w:t>
      </w:r>
    </w:p>
    <w:p w14:paraId="4600FC83">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ishlab chiqarish binolari va inshootlar;</w:t>
      </w:r>
    </w:p>
    <w:p w14:paraId="588B4200">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ishlab chiqarish uskunalari va mexanizmlar;</w:t>
      </w:r>
    </w:p>
    <w:p w14:paraId="6EF54486">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ofis mebellari, kompyuter texnikasi va boshqa ishlab chiqarishga xizmat </w:t>
      </w:r>
    </w:p>
    <w:p w14:paraId="33F1BFA7">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qiluvchi aktivlar.</w:t>
      </w:r>
    </w:p>
    <w:p w14:paraId="34B58D3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Asosiy vositalarning tarkibi va ulardagi o‘zgarishlar tahlili ularning texnik holati, eskirish darajasi va foydalanish samaradorligini aniqlashga yordam beradi.</w:t>
      </w:r>
    </w:p>
    <w:p w14:paraId="2F789C8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 xml:space="preserve">Asosiy vositalarning qiymat jihatidan kam baholi va tez eskiruvchi buyumlardan farqlanish mezoni 5-sonli “Buxgalteriya hisobi milliy standarti” (BHMS) bilan belgilanadi. Unga ko‘ra, asosiy vositalar qiymati amaldagi eng kam ish haqining 50 barobaridan kam bo‘lmasligi kerak. Bundan tashqari, asosiy vositalarning xizmat muddati </w:t>
      </w:r>
      <w:r>
        <w:rPr>
          <w:rStyle w:val="6"/>
          <w:b w:val="0"/>
          <w:bCs w:val="0"/>
          <w:sz w:val="28"/>
          <w:szCs w:val="28"/>
        </w:rPr>
        <w:t>bir yildan ortiq</w:t>
      </w:r>
      <w:r>
        <w:rPr>
          <w:b w:val="0"/>
          <w:bCs w:val="0"/>
          <w:sz w:val="28"/>
          <w:szCs w:val="28"/>
        </w:rPr>
        <w:t xml:space="preserve"> bo‘lishi bilan ham tavsiflanadi.</w:t>
      </w:r>
    </w:p>
    <w:p w14:paraId="46FF812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 xml:space="preserve">Xizmat muddati bir yildan ortiq bo‘lsa-da, qiymati belgilangan chegara miqdoridan oshmaydigan, shuningdek xo‘jalik inventarlarining ayrim turlari asosiy vositalar tarkibiga kiritilmaydi. Bunday qiymatliklar korxonaning </w:t>
      </w:r>
      <w:r>
        <w:rPr>
          <w:rStyle w:val="6"/>
          <w:b w:val="0"/>
          <w:bCs w:val="0"/>
          <w:sz w:val="28"/>
          <w:szCs w:val="28"/>
        </w:rPr>
        <w:t>kam baholi va tez eskiruvchi buyumlari</w:t>
      </w:r>
      <w:r>
        <w:rPr>
          <w:b w:val="0"/>
          <w:bCs w:val="0"/>
          <w:sz w:val="28"/>
          <w:szCs w:val="28"/>
        </w:rPr>
        <w:t xml:space="preserve"> sifatida hisobga olinadi.</w:t>
      </w:r>
    </w:p>
    <w:p w14:paraId="62206AA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Korxonalarning asosiy vositalar bilan ta’minlanganlik darajasini o‘rganish moliyaviy tahlilning muhim yo‘nalishlaridan biridir. Asosiy vositalar tahlilining asosiy vazifalari quyidagilardan iborat:</w:t>
      </w:r>
    </w:p>
    <w:p w14:paraId="4329909C">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b w:val="0"/>
          <w:bCs w:val="0"/>
          <w:sz w:val="28"/>
          <w:szCs w:val="28"/>
        </w:rPr>
      </w:pPr>
      <w:r>
        <w:rPr>
          <w:b w:val="0"/>
          <w:bCs w:val="0"/>
          <w:sz w:val="28"/>
          <w:szCs w:val="28"/>
        </w:rPr>
        <w:t xml:space="preserve">xo‘jalik yurituvchi subyektlarning asosiy vositalar bilan ta’minlanganlik </w:t>
      </w:r>
    </w:p>
    <w:p w14:paraId="39425991">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b w:val="0"/>
          <w:bCs w:val="0"/>
          <w:sz w:val="28"/>
          <w:szCs w:val="28"/>
        </w:rPr>
      </w:pPr>
      <w:r>
        <w:rPr>
          <w:b w:val="0"/>
          <w:bCs w:val="0"/>
          <w:sz w:val="28"/>
          <w:szCs w:val="28"/>
        </w:rPr>
        <w:t>holatini baholash;</w:t>
      </w:r>
    </w:p>
    <w:p w14:paraId="06C2B8D7">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b w:val="0"/>
          <w:bCs w:val="0"/>
          <w:sz w:val="28"/>
          <w:szCs w:val="28"/>
        </w:rPr>
      </w:pPr>
      <w:r>
        <w:rPr>
          <w:b w:val="0"/>
          <w:bCs w:val="0"/>
          <w:sz w:val="28"/>
          <w:szCs w:val="28"/>
        </w:rPr>
        <w:t>asosiy vositalarning tarkibi, tuzilishi va dinamik o‘zgarishlarini tahlil qilish;</w:t>
      </w:r>
    </w:p>
    <w:p w14:paraId="751B567F">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b w:val="0"/>
          <w:bCs w:val="0"/>
          <w:sz w:val="28"/>
          <w:szCs w:val="28"/>
        </w:rPr>
      </w:pPr>
      <w:r>
        <w:rPr>
          <w:b w:val="0"/>
          <w:bCs w:val="0"/>
          <w:sz w:val="28"/>
          <w:szCs w:val="28"/>
        </w:rPr>
        <w:t xml:space="preserve">asosiy vositalar bilan ta’minlanganlikni yaxshilash imkoniyatlarini aniqlash va </w:t>
      </w:r>
    </w:p>
    <w:p w14:paraId="3206A83F">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b w:val="0"/>
          <w:bCs w:val="0"/>
          <w:sz w:val="28"/>
          <w:szCs w:val="28"/>
        </w:rPr>
      </w:pPr>
      <w:r>
        <w:rPr>
          <w:b w:val="0"/>
          <w:bCs w:val="0"/>
          <w:sz w:val="28"/>
          <w:szCs w:val="28"/>
        </w:rPr>
        <w:t>baholash;</w:t>
      </w:r>
    </w:p>
    <w:p w14:paraId="2AA8A810">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b w:val="0"/>
          <w:bCs w:val="0"/>
          <w:sz w:val="28"/>
          <w:szCs w:val="28"/>
        </w:rPr>
      </w:pPr>
      <w:r>
        <w:rPr>
          <w:b w:val="0"/>
          <w:bCs w:val="0"/>
          <w:sz w:val="28"/>
          <w:szCs w:val="28"/>
        </w:rPr>
        <w:t>asosiy vositalarning texnik holatini baholash;</w:t>
      </w:r>
    </w:p>
    <w:p w14:paraId="0C25F283">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b w:val="0"/>
          <w:bCs w:val="0"/>
          <w:sz w:val="28"/>
          <w:szCs w:val="28"/>
        </w:rPr>
      </w:pPr>
      <w:r>
        <w:rPr>
          <w:b w:val="0"/>
          <w:bCs w:val="0"/>
          <w:sz w:val="28"/>
          <w:szCs w:val="28"/>
        </w:rPr>
        <w:t>asosiy vositalarning harakati (kirim-chiqim) ko‘rsatkichlarini tahlil etish;</w:t>
      </w:r>
    </w:p>
    <w:p w14:paraId="41C2F82F">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b w:val="0"/>
          <w:bCs w:val="0"/>
          <w:sz w:val="28"/>
          <w:szCs w:val="28"/>
        </w:rPr>
      </w:pPr>
      <w:r>
        <w:rPr>
          <w:b w:val="0"/>
          <w:bCs w:val="0"/>
          <w:sz w:val="28"/>
          <w:szCs w:val="28"/>
        </w:rPr>
        <w:t>asosiy vositalardan foydalanish samaradorligini aniqlash;</w:t>
      </w:r>
    </w:p>
    <w:p w14:paraId="065E33D8">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b w:val="0"/>
          <w:bCs w:val="0"/>
          <w:sz w:val="28"/>
          <w:szCs w:val="28"/>
        </w:rPr>
      </w:pPr>
      <w:r>
        <w:rPr>
          <w:b w:val="0"/>
          <w:bCs w:val="0"/>
          <w:sz w:val="28"/>
          <w:szCs w:val="28"/>
        </w:rPr>
        <w:t>xodimlarning asosiy vositalar bilan qurollanganlik darajasini o‘rganish;</w:t>
      </w:r>
    </w:p>
    <w:p w14:paraId="74C7EDEC">
      <w:pPr>
        <w:pStyle w:val="9"/>
        <w:keepNext w:val="0"/>
        <w:keepLines w:val="0"/>
        <w:pageBreakBefore w:val="0"/>
        <w:widowControl/>
        <w:numPr>
          <w:ilvl w:val="0"/>
          <w:numId w:val="9"/>
        </w:numPr>
        <w:suppressLineNumbers w:val="0"/>
        <w:kinsoku/>
        <w:wordWrap/>
        <w:overflowPunct/>
        <w:topLinePunct w:val="0"/>
        <w:autoSpaceDE/>
        <w:autoSpaceDN/>
        <w:bidi w:val="0"/>
        <w:adjustRightInd/>
        <w:snapToGrid/>
        <w:spacing w:beforeAutospacing="0" w:afterAutospacing="0" w:line="360" w:lineRule="auto"/>
        <w:ind w:left="454" w:leftChars="0" w:hanging="454" w:firstLineChars="0"/>
        <w:jc w:val="both"/>
        <w:textAlignment w:val="auto"/>
        <w:rPr>
          <w:b w:val="0"/>
          <w:bCs w:val="0"/>
          <w:sz w:val="28"/>
          <w:szCs w:val="28"/>
        </w:rPr>
      </w:pPr>
      <w:r>
        <w:rPr>
          <w:b w:val="0"/>
          <w:bCs w:val="0"/>
          <w:sz w:val="28"/>
          <w:szCs w:val="28"/>
        </w:rPr>
        <w:t xml:space="preserve">asosiy vositalardan foydalanish samaradorligini oshirish bo‘yicha mavjud </w:t>
      </w:r>
    </w:p>
    <w:p w14:paraId="6717479B">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b w:val="0"/>
          <w:bCs w:val="0"/>
          <w:sz w:val="28"/>
          <w:szCs w:val="28"/>
        </w:rPr>
      </w:pPr>
      <w:r>
        <w:rPr>
          <w:b w:val="0"/>
          <w:bCs w:val="0"/>
          <w:sz w:val="28"/>
          <w:szCs w:val="28"/>
        </w:rPr>
        <w:t>imkoniyatlarni ko‘rsatish.</w:t>
      </w:r>
    </w:p>
    <w:p w14:paraId="384A2B6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 xml:space="preserve">Iqtisodiyotni modernizatsiya qilish sharoitida korxonaning asosiy vositalar bilan ta’minlanganligi bilan bir qatorda, ularning </w:t>
      </w:r>
      <w:r>
        <w:rPr>
          <w:rStyle w:val="6"/>
          <w:b w:val="0"/>
          <w:bCs w:val="0"/>
          <w:sz w:val="28"/>
          <w:szCs w:val="28"/>
        </w:rPr>
        <w:t>texnik holatini baholash</w:t>
      </w:r>
      <w:r>
        <w:rPr>
          <w:b w:val="0"/>
          <w:bCs w:val="0"/>
          <w:sz w:val="28"/>
          <w:szCs w:val="28"/>
        </w:rPr>
        <w:t xml:space="preserve"> ham muhim ahamiyat kasb etadi. Odatda, asosiy vositalar tarkibida yil davomida o‘zgarishlar yuz beradi: yangi vositalarning kirimi natijasida ularning hajmi ortadi, eskirgan va foydalanishdan chiqarilgan vositalar tufayli esa kamayadi.</w:t>
      </w:r>
    </w:p>
    <w:p w14:paraId="6F24C45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Shu sababli, asosiy vositalarning harakatini va texnik holatini doimiy ravishda tahlil qilib borish zarur. Bunday tahlil korxonaning ishlab chiqarish quvvatidan qay darajada samarali foydalanayotganini, asosiy fondlarning yangilanish darajasi va amortizatsiya jarayonini baholash imkonini beradi.</w:t>
      </w:r>
    </w:p>
    <w:p w14:paraId="5E00CF0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Fond qaytimi tahlili natijalariga ko‘ra, korxonada har bir 1 so‘mlik asosiy vosita hisobiga ishlab chiqarilgan mahsulot (xizmat) hajmi kamaygan. Bu esa asosiy vositalardan foydalanish samaradorligini oshirish zarurligini ko‘rsatadi.</w:t>
      </w:r>
    </w:p>
    <w:p w14:paraId="0AFAB597">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eastAsia="SimSun" w:cs="Times New Roman"/>
          <w:b w:val="0"/>
          <w:bCs w:val="0"/>
          <w:color w:val="000000"/>
          <w:kern w:val="0"/>
          <w:sz w:val="28"/>
          <w:szCs w:val="28"/>
          <w:lang w:val="en-US" w:eastAsia="zh-CN" w:bidi="ar"/>
        </w:rPr>
      </w:pPr>
      <w:r>
        <w:rPr>
          <w:rFonts w:hint="default" w:ascii="Times New Roman" w:hAnsi="Times New Roman" w:eastAsia="SimSun" w:cs="Times New Roman"/>
          <w:b w:val="0"/>
          <w:bCs w:val="0"/>
          <w:color w:val="000000"/>
          <w:kern w:val="0"/>
          <w:sz w:val="28"/>
          <w:szCs w:val="28"/>
          <w:lang w:val="en-US" w:eastAsia="zh-CN" w:bidi="ar"/>
        </w:rPr>
        <w:t xml:space="preserve">Asosiy vositalarning yaroqlilik koeffitsiyenti  ularning qoldiq qiymatini daslabki qiymatiga bo‘lish orqali aniqlanadi. Asosiy vositalarni eskirish koeffitsiyenti  ularning eskirish summasini asosiy vositalarni dastlabki qiymatiga bo‘lish orqali aniqlanadi. </w:t>
      </w:r>
    </w:p>
    <w:p w14:paraId="5E96A94B">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eastAsia="SimSun" w:cs="Times New Roman"/>
          <w:b w:val="0"/>
          <w:bCs w:val="0"/>
          <w:color w:val="000000"/>
          <w:kern w:val="0"/>
          <w:sz w:val="28"/>
          <w:szCs w:val="28"/>
          <w:lang w:val="en-US" w:eastAsia="zh-CN" w:bidi="ar"/>
        </w:rPr>
      </w:pPr>
      <w:r>
        <w:rPr>
          <w:rFonts w:hint="default" w:ascii="Times New Roman" w:hAnsi="Times New Roman" w:eastAsia="SimSun" w:cs="Times New Roman"/>
          <w:b w:val="0"/>
          <w:bCs w:val="0"/>
          <w:color w:val="000000"/>
          <w:kern w:val="0"/>
          <w:sz w:val="28"/>
          <w:szCs w:val="28"/>
          <w:lang w:val="en-US" w:eastAsia="zh-CN" w:bidi="ar"/>
        </w:rPr>
        <w:t xml:space="preserve">Asosiy vositalarning yaroqlilik va eskirish koeffitsiyentlari yig‘indisi koeffitsentda 1,0 ga, foizda 100 teng bo‘ladi. </w:t>
      </w:r>
      <w:r>
        <w:rPr>
          <w:rFonts w:hint="default" w:ascii="Times New Roman" w:hAnsi="Times New Roman" w:eastAsia="SimSun" w:cs="Times New Roman"/>
          <w:b w:val="0"/>
          <w:bCs w:val="0"/>
          <w:color w:val="000000"/>
          <w:kern w:val="0"/>
          <w:sz w:val="28"/>
          <w:szCs w:val="28"/>
          <w:lang w:val="uz-Latn-UZ" w:eastAsia="zh-CN" w:bidi="ar"/>
        </w:rPr>
        <w:t>A</w:t>
      </w:r>
      <w:r>
        <w:rPr>
          <w:rFonts w:hint="default" w:ascii="Times New Roman" w:hAnsi="Times New Roman" w:eastAsia="SimSun" w:cs="Times New Roman"/>
          <w:b w:val="0"/>
          <w:bCs w:val="0"/>
          <w:color w:val="000000"/>
          <w:kern w:val="0"/>
          <w:sz w:val="28"/>
          <w:szCs w:val="28"/>
          <w:lang w:val="en-US" w:eastAsia="zh-CN" w:bidi="ar"/>
        </w:rPr>
        <w:t xml:space="preserve">sosiy vositalarning holat ko‘rsatkichlari ularning harakat ko‘rsatkichlarini o‘rganish asosida to‘ldiriladi. Asosiy vositalarning harakat ko‘rsatkichlariga ularning yangilanishi va chiqib ketish koeffitsiyentlari kiritiladi. </w:t>
      </w:r>
    </w:p>
    <w:p w14:paraId="45542E26">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eastAsia="SimSun" w:cs="Times New Roman"/>
          <w:b w:val="0"/>
          <w:bCs w:val="0"/>
          <w:color w:val="000000"/>
          <w:kern w:val="0"/>
          <w:sz w:val="28"/>
          <w:szCs w:val="28"/>
          <w:lang w:val="en-US" w:eastAsia="zh-CN" w:bidi="ar"/>
        </w:rPr>
        <w:t xml:space="preserve">Shu ma’lumotlar asosida asosiy vositalar va ulardan samarali foydalanish </w:t>
      </w:r>
    </w:p>
    <w:p w14:paraId="00148E9B">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Times New Roman" w:hAnsi="Times New Roman" w:eastAsia="SimSun" w:cs="Times New Roman"/>
          <w:b w:val="0"/>
          <w:bCs w:val="0"/>
          <w:color w:val="000000"/>
          <w:kern w:val="0"/>
          <w:sz w:val="28"/>
          <w:szCs w:val="28"/>
          <w:lang w:val="en-US" w:eastAsia="zh-CN" w:bidi="ar"/>
        </w:rPr>
      </w:pPr>
      <w:r>
        <w:rPr>
          <w:rFonts w:hint="default" w:ascii="Times New Roman" w:hAnsi="Times New Roman" w:eastAsia="SimSun" w:cs="Times New Roman"/>
          <w:b w:val="0"/>
          <w:bCs w:val="0"/>
          <w:color w:val="000000"/>
          <w:kern w:val="0"/>
          <w:sz w:val="28"/>
          <w:szCs w:val="28"/>
          <w:lang w:val="en-US" w:eastAsia="zh-CN" w:bidi="ar"/>
        </w:rPr>
        <w:t>ko‘rsatkichlari va dinamikasini ifodalovchi 3-jadval tuz</w:t>
      </w:r>
      <w:r>
        <w:rPr>
          <w:rFonts w:hint="default" w:ascii="Times New Roman" w:hAnsi="Times New Roman" w:eastAsia="SimSun" w:cs="Times New Roman"/>
          <w:b w:val="0"/>
          <w:bCs w:val="0"/>
          <w:color w:val="000000"/>
          <w:kern w:val="0"/>
          <w:sz w:val="28"/>
          <w:szCs w:val="28"/>
          <w:lang w:val="uz-Latn-UZ" w:eastAsia="zh-CN" w:bidi="ar"/>
        </w:rPr>
        <w:t>iladi.</w:t>
      </w:r>
      <w:r>
        <w:rPr>
          <w:rFonts w:hint="default" w:ascii="Times New Roman" w:hAnsi="Times New Roman" w:eastAsia="SimSun" w:cs="Times New Roman"/>
          <w:b w:val="0"/>
          <w:bCs w:val="0"/>
          <w:color w:val="000000"/>
          <w:kern w:val="0"/>
          <w:sz w:val="28"/>
          <w:szCs w:val="28"/>
          <w:lang w:val="en-US" w:eastAsia="zh-CN" w:bidi="ar"/>
        </w:rPr>
        <w:t xml:space="preserve"> </w:t>
      </w:r>
    </w:p>
    <w:p w14:paraId="111D8360">
      <w:pPr>
        <w:keepNext w:val="0"/>
        <w:keepLines w:val="0"/>
        <w:pageBreakBefore w:val="0"/>
        <w:widowControl/>
        <w:suppressLineNumbers w:val="0"/>
        <w:kinsoku/>
        <w:wordWrap/>
        <w:overflowPunct/>
        <w:topLinePunct w:val="0"/>
        <w:autoSpaceDE/>
        <w:autoSpaceDN/>
        <w:bidi w:val="0"/>
        <w:adjustRightInd/>
        <w:snapToGrid/>
        <w:spacing w:after="0" w:line="360" w:lineRule="auto"/>
        <w:jc w:val="right"/>
        <w:textAlignment w:val="auto"/>
        <w:rPr>
          <w:rFonts w:hint="default" w:ascii="Times New Roman" w:hAnsi="Times New Roman" w:eastAsia="SimSun" w:cs="Times New Roman"/>
          <w:b/>
          <w:bCs/>
          <w:color w:val="000000"/>
          <w:kern w:val="0"/>
          <w:sz w:val="28"/>
          <w:szCs w:val="28"/>
          <w:lang w:val="en-US" w:eastAsia="zh-CN" w:bidi="ar"/>
        </w:rPr>
      </w:pPr>
    </w:p>
    <w:p w14:paraId="186FF6A4">
      <w:pPr>
        <w:keepNext w:val="0"/>
        <w:keepLines w:val="0"/>
        <w:pageBreakBefore w:val="0"/>
        <w:widowControl/>
        <w:suppressLineNumbers w:val="0"/>
        <w:kinsoku/>
        <w:wordWrap/>
        <w:overflowPunct/>
        <w:topLinePunct w:val="0"/>
        <w:autoSpaceDE/>
        <w:autoSpaceDN/>
        <w:bidi w:val="0"/>
        <w:adjustRightInd/>
        <w:snapToGrid/>
        <w:spacing w:after="0" w:line="360" w:lineRule="auto"/>
        <w:jc w:val="right"/>
        <w:textAlignment w:val="auto"/>
        <w:rPr>
          <w:rFonts w:hint="default" w:ascii="Times New Roman" w:hAnsi="Times New Roman" w:eastAsia="SimSun" w:cs="Times New Roman"/>
          <w:b/>
          <w:bCs/>
          <w:color w:val="000000"/>
          <w:kern w:val="0"/>
          <w:sz w:val="28"/>
          <w:szCs w:val="28"/>
          <w:lang w:val="en-US" w:eastAsia="zh-CN" w:bidi="ar"/>
        </w:rPr>
      </w:pPr>
    </w:p>
    <w:p w14:paraId="14B837C9">
      <w:pPr>
        <w:keepNext w:val="0"/>
        <w:keepLines w:val="0"/>
        <w:pageBreakBefore w:val="0"/>
        <w:widowControl/>
        <w:suppressLineNumbers w:val="0"/>
        <w:kinsoku/>
        <w:wordWrap/>
        <w:overflowPunct/>
        <w:topLinePunct w:val="0"/>
        <w:autoSpaceDE/>
        <w:autoSpaceDN/>
        <w:bidi w:val="0"/>
        <w:adjustRightInd/>
        <w:snapToGrid/>
        <w:spacing w:after="0" w:line="360" w:lineRule="auto"/>
        <w:jc w:val="right"/>
        <w:textAlignment w:val="auto"/>
        <w:rPr>
          <w:rFonts w:hint="default" w:ascii="Times New Roman" w:hAnsi="Times New Roman" w:eastAsia="SimSun" w:cs="Times New Roman"/>
          <w:b/>
          <w:bCs/>
          <w:color w:val="000000"/>
          <w:kern w:val="0"/>
          <w:sz w:val="28"/>
          <w:szCs w:val="28"/>
          <w:lang w:val="en-US" w:eastAsia="zh-CN" w:bidi="ar"/>
        </w:rPr>
      </w:pPr>
    </w:p>
    <w:p w14:paraId="45527BB4">
      <w:pPr>
        <w:keepNext w:val="0"/>
        <w:keepLines w:val="0"/>
        <w:pageBreakBefore w:val="0"/>
        <w:widowControl/>
        <w:suppressLineNumbers w:val="0"/>
        <w:kinsoku/>
        <w:wordWrap/>
        <w:overflowPunct/>
        <w:topLinePunct w:val="0"/>
        <w:autoSpaceDE/>
        <w:autoSpaceDN/>
        <w:bidi w:val="0"/>
        <w:adjustRightInd/>
        <w:snapToGrid/>
        <w:spacing w:after="0" w:line="360" w:lineRule="auto"/>
        <w:jc w:val="right"/>
        <w:textAlignment w:val="auto"/>
        <w:rPr>
          <w:rFonts w:hint="default" w:ascii="Times New Roman" w:hAnsi="Times New Roman" w:eastAsia="SimSun" w:cs="Times New Roman"/>
          <w:b/>
          <w:bCs/>
          <w:color w:val="000000"/>
          <w:kern w:val="0"/>
          <w:sz w:val="28"/>
          <w:szCs w:val="28"/>
          <w:lang w:val="en-US" w:eastAsia="zh-CN" w:bidi="ar"/>
        </w:rPr>
      </w:pPr>
    </w:p>
    <w:p w14:paraId="36CFF46D">
      <w:pPr>
        <w:keepNext w:val="0"/>
        <w:keepLines w:val="0"/>
        <w:pageBreakBefore w:val="0"/>
        <w:widowControl/>
        <w:suppressLineNumbers w:val="0"/>
        <w:kinsoku/>
        <w:wordWrap/>
        <w:overflowPunct/>
        <w:topLinePunct w:val="0"/>
        <w:autoSpaceDE/>
        <w:autoSpaceDN/>
        <w:bidi w:val="0"/>
        <w:adjustRightInd/>
        <w:snapToGrid/>
        <w:spacing w:after="0" w:line="360" w:lineRule="auto"/>
        <w:jc w:val="right"/>
        <w:textAlignment w:val="auto"/>
        <w:rPr>
          <w:rFonts w:hint="default" w:ascii="Times New Roman" w:hAnsi="Times New Roman" w:eastAsia="SimSun" w:cs="Times New Roman"/>
          <w:b/>
          <w:bCs/>
          <w:color w:val="000000"/>
          <w:kern w:val="0"/>
          <w:sz w:val="28"/>
          <w:szCs w:val="28"/>
          <w:lang w:val="en-US" w:eastAsia="zh-CN" w:bidi="ar"/>
        </w:rPr>
      </w:pPr>
    </w:p>
    <w:p w14:paraId="59781096">
      <w:pPr>
        <w:keepNext w:val="0"/>
        <w:keepLines w:val="0"/>
        <w:pageBreakBefore w:val="0"/>
        <w:widowControl/>
        <w:suppressLineNumbers w:val="0"/>
        <w:kinsoku/>
        <w:wordWrap/>
        <w:overflowPunct/>
        <w:topLinePunct w:val="0"/>
        <w:autoSpaceDE/>
        <w:autoSpaceDN/>
        <w:bidi w:val="0"/>
        <w:adjustRightInd/>
        <w:snapToGrid/>
        <w:spacing w:after="0" w:line="360" w:lineRule="auto"/>
        <w:jc w:val="right"/>
        <w:textAlignment w:val="auto"/>
        <w:rPr>
          <w:rFonts w:hint="default" w:ascii="Times New Roman" w:hAnsi="Times New Roman" w:eastAsia="SimSun" w:cs="Times New Roman"/>
          <w:b/>
          <w:bCs/>
          <w:color w:val="000000"/>
          <w:kern w:val="0"/>
          <w:sz w:val="28"/>
          <w:szCs w:val="28"/>
          <w:lang w:val="en-US" w:eastAsia="zh-CN" w:bidi="ar"/>
        </w:rPr>
      </w:pPr>
    </w:p>
    <w:p w14:paraId="6E5A24A5">
      <w:pPr>
        <w:keepNext w:val="0"/>
        <w:keepLines w:val="0"/>
        <w:pageBreakBefore w:val="0"/>
        <w:widowControl/>
        <w:suppressLineNumbers w:val="0"/>
        <w:kinsoku/>
        <w:wordWrap/>
        <w:overflowPunct/>
        <w:topLinePunct w:val="0"/>
        <w:autoSpaceDE/>
        <w:autoSpaceDN/>
        <w:bidi w:val="0"/>
        <w:adjustRightInd/>
        <w:snapToGrid/>
        <w:spacing w:after="0" w:line="360" w:lineRule="auto"/>
        <w:jc w:val="right"/>
        <w:textAlignment w:val="auto"/>
        <w:rPr>
          <w:rFonts w:hint="default" w:ascii="Times New Roman" w:hAnsi="Times New Roman" w:eastAsia="SimSun" w:cs="Times New Roman"/>
          <w:b/>
          <w:bCs/>
          <w:color w:val="000000"/>
          <w:kern w:val="0"/>
          <w:sz w:val="28"/>
          <w:szCs w:val="28"/>
          <w:lang w:val="en-US" w:eastAsia="zh-CN" w:bidi="ar"/>
        </w:rPr>
      </w:pPr>
    </w:p>
    <w:p w14:paraId="4B5554F2">
      <w:pPr>
        <w:keepNext w:val="0"/>
        <w:keepLines w:val="0"/>
        <w:pageBreakBefore w:val="0"/>
        <w:widowControl/>
        <w:suppressLineNumbers w:val="0"/>
        <w:kinsoku/>
        <w:wordWrap/>
        <w:overflowPunct/>
        <w:topLinePunct w:val="0"/>
        <w:autoSpaceDE/>
        <w:autoSpaceDN/>
        <w:bidi w:val="0"/>
        <w:adjustRightInd/>
        <w:snapToGrid/>
        <w:spacing w:after="0" w:line="360" w:lineRule="auto"/>
        <w:jc w:val="right"/>
        <w:textAlignment w:val="auto"/>
        <w:rPr>
          <w:rFonts w:hint="default" w:ascii="Times New Roman" w:hAnsi="Times New Roman" w:cs="Times New Roman"/>
          <w:b/>
          <w:bCs/>
          <w:sz w:val="28"/>
          <w:szCs w:val="28"/>
        </w:rPr>
      </w:pPr>
      <w:r>
        <w:rPr>
          <w:rFonts w:hint="default" w:ascii="Times New Roman" w:hAnsi="Times New Roman" w:eastAsia="SimSun" w:cs="Times New Roman"/>
          <w:b/>
          <w:bCs/>
          <w:color w:val="000000"/>
          <w:kern w:val="0"/>
          <w:sz w:val="28"/>
          <w:szCs w:val="28"/>
          <w:lang w:val="en-US" w:eastAsia="zh-CN" w:bidi="ar"/>
        </w:rPr>
        <w:t>3-jadval</w:t>
      </w:r>
    </w:p>
    <w:p w14:paraId="02C596E0">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b/>
          <w:bCs/>
          <w:sz w:val="28"/>
          <w:szCs w:val="28"/>
        </w:rPr>
      </w:pPr>
      <w:r>
        <w:rPr>
          <w:rFonts w:hint="default" w:ascii="Times New Roman" w:hAnsi="Times New Roman" w:eastAsia="SimSun" w:cs="Times New Roman"/>
          <w:b/>
          <w:bCs/>
          <w:color w:val="000000"/>
          <w:kern w:val="0"/>
          <w:sz w:val="28"/>
          <w:szCs w:val="28"/>
          <w:lang w:val="uz-Latn-UZ" w:eastAsia="zh-CN" w:bidi="ar"/>
        </w:rPr>
        <w:t>A</w:t>
      </w:r>
      <w:r>
        <w:rPr>
          <w:rFonts w:hint="default" w:ascii="Times New Roman" w:hAnsi="Times New Roman" w:eastAsia="SimSun" w:cs="Times New Roman"/>
          <w:b/>
          <w:bCs/>
          <w:color w:val="000000"/>
          <w:kern w:val="0"/>
          <w:sz w:val="28"/>
          <w:szCs w:val="28"/>
          <w:lang w:val="en-US" w:eastAsia="zh-CN" w:bidi="ar"/>
        </w:rPr>
        <w:t>sosiy vositalar va ulardan samarali foydalanish</w:t>
      </w:r>
      <w:r>
        <w:rPr>
          <w:rFonts w:hint="default" w:ascii="Times New Roman" w:hAnsi="Times New Roman" w:eastAsia="SimSun" w:cs="Times New Roman"/>
          <w:b/>
          <w:bCs/>
          <w:color w:val="000000"/>
          <w:kern w:val="0"/>
          <w:sz w:val="28"/>
          <w:szCs w:val="28"/>
          <w:lang w:val="uz-Latn-UZ" w:eastAsia="zh-CN" w:bidi="ar"/>
        </w:rPr>
        <w:t xml:space="preserve"> </w:t>
      </w:r>
      <w:r>
        <w:rPr>
          <w:rFonts w:hint="default" w:ascii="Times New Roman" w:hAnsi="Times New Roman" w:eastAsia="SimSun" w:cs="Times New Roman"/>
          <w:b/>
          <w:bCs/>
          <w:color w:val="000000"/>
          <w:kern w:val="0"/>
          <w:sz w:val="28"/>
          <w:szCs w:val="28"/>
          <w:lang w:val="en-US" w:eastAsia="zh-CN" w:bidi="ar"/>
        </w:rPr>
        <w:t>ko‘rsatkichlari va dinamikasi</w:t>
      </w:r>
    </w:p>
    <w:tbl>
      <w:tblPr>
        <w:tblStyle w:val="4"/>
        <w:tblpPr w:leftFromText="180" w:rightFromText="180" w:vertAnchor="text" w:horzAnchor="page" w:tblpX="1774" w:tblpY="520"/>
        <w:tblOverlap w:val="never"/>
        <w:tblW w:w="9559"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659"/>
        <w:gridCol w:w="1723"/>
        <w:gridCol w:w="1477"/>
        <w:gridCol w:w="1680"/>
        <w:gridCol w:w="1020"/>
      </w:tblGrid>
      <w:tr w14:paraId="4AFF8FF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659" w:type="dxa"/>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6D1B5292">
            <w:pPr>
              <w:keepNext w:val="0"/>
              <w:keepLines w:val="0"/>
              <w:widowControl/>
              <w:suppressLineNumbers w:val="0"/>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Ko‘rsatkichlar</w:t>
            </w:r>
          </w:p>
        </w:tc>
        <w:tc>
          <w:tcPr>
            <w:tcW w:w="320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14:paraId="5D4E8327">
            <w:pPr>
              <w:keepNext w:val="0"/>
              <w:keepLines w:val="0"/>
              <w:widowControl/>
              <w:suppressLineNumbers w:val="0"/>
              <w:jc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Tahlil qilinayotgan davr, yil</w:t>
            </w:r>
          </w:p>
        </w:tc>
        <w:tc>
          <w:tcPr>
            <w:tcW w:w="270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14:paraId="3FFC7BB2">
            <w:pPr>
              <w:keepNext w:val="0"/>
              <w:keepLines w:val="0"/>
              <w:widowControl/>
              <w:suppressLineNumbers w:val="0"/>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Farqi</w:t>
            </w:r>
          </w:p>
        </w:tc>
      </w:tr>
      <w:tr w14:paraId="00CCFD0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659"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1DD9E930">
            <w:pPr>
              <w:jc w:val="center"/>
              <w:rPr>
                <w:rFonts w:hint="default" w:ascii="Times New Roman" w:hAnsi="Times New Roman" w:cs="Times New Roman"/>
                <w:i w:val="0"/>
                <w:iCs w:val="0"/>
                <w:color w:val="000000"/>
                <w:sz w:val="24"/>
                <w:szCs w:val="24"/>
                <w:u w:val="none"/>
              </w:rPr>
            </w:pP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CCA99B">
            <w:pPr>
              <w:keepNext w:val="0"/>
              <w:keepLines w:val="0"/>
              <w:pageBreakBefore w:val="0"/>
              <w:widowControl/>
              <w:kinsoku/>
              <w:wordWrap/>
              <w:overflowPunct/>
              <w:topLinePunct w:val="0"/>
              <w:autoSpaceDE/>
              <w:autoSpaceDN/>
              <w:bidi w:val="0"/>
              <w:adjustRightInd/>
              <w:snapToGrid/>
              <w:spacing w:after="0" w:line="360" w:lineRule="auto"/>
              <w:jc w:val="center"/>
              <w:rPr>
                <w:rFonts w:hint="default" w:ascii="Times New Roman" w:hAnsi="Times New Roman" w:cs="Times New Roman"/>
                <w:i w:val="0"/>
                <w:iCs w:val="0"/>
                <w:color w:val="000000"/>
                <w:sz w:val="24"/>
                <w:szCs w:val="24"/>
                <w:u w:val="none"/>
              </w:rPr>
            </w:pPr>
            <w:r>
              <w:rPr>
                <w:rFonts w:hint="default" w:ascii="Times New Roman" w:hAnsi="Times New Roman" w:cs="Times New Roman"/>
                <w:i w:val="0"/>
                <w:iCs w:val="0"/>
                <w:color w:val="000000"/>
                <w:sz w:val="24"/>
                <w:szCs w:val="24"/>
                <w:u w:val="none"/>
                <w:lang w:val="uz-Latn-UZ"/>
              </w:rPr>
              <w:t xml:space="preserve">2022-yil </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493A91">
            <w:pPr>
              <w:keepNext w:val="0"/>
              <w:keepLines w:val="0"/>
              <w:pageBreakBefore w:val="0"/>
              <w:widowControl/>
              <w:kinsoku/>
              <w:wordWrap/>
              <w:overflowPunct/>
              <w:topLinePunct w:val="0"/>
              <w:autoSpaceDE/>
              <w:autoSpaceDN/>
              <w:bidi w:val="0"/>
              <w:adjustRightInd/>
              <w:snapToGrid/>
              <w:spacing w:after="0" w:line="360" w:lineRule="auto"/>
              <w:jc w:val="center"/>
              <w:rPr>
                <w:rFonts w:hint="default" w:ascii="Times New Roman" w:hAnsi="Times New Roman" w:cs="Times New Roman"/>
                <w:i w:val="0"/>
                <w:iCs w:val="0"/>
                <w:color w:val="000000"/>
                <w:sz w:val="24"/>
                <w:szCs w:val="24"/>
                <w:u w:val="none"/>
              </w:rPr>
            </w:pPr>
            <w:r>
              <w:rPr>
                <w:rFonts w:hint="default" w:ascii="Times New Roman" w:hAnsi="Times New Roman" w:cs="Times New Roman"/>
                <w:i w:val="0"/>
                <w:iCs w:val="0"/>
                <w:color w:val="000000"/>
                <w:sz w:val="24"/>
                <w:szCs w:val="24"/>
                <w:u w:val="none"/>
                <w:lang w:val="uz-Latn-UZ"/>
              </w:rPr>
              <w:t>2023-yil</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D78F650">
            <w:pPr>
              <w:keepNext w:val="0"/>
              <w:keepLines w:val="0"/>
              <w:widowControl/>
              <w:suppressLineNumbers w:val="0"/>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Mutlaq (+;-)</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197CB0">
            <w:pPr>
              <w:keepNext w:val="0"/>
              <w:keepLines w:val="0"/>
              <w:widowControl/>
              <w:suppressLineNumbers w:val="0"/>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Nisbiy (%)</w:t>
            </w:r>
          </w:p>
        </w:tc>
      </w:tr>
      <w:tr w14:paraId="0335D7E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AA2A1F">
            <w:pPr>
              <w:keepNext w:val="0"/>
              <w:keepLines w:val="0"/>
              <w:widowControl/>
              <w:numPr>
                <w:ilvl w:val="0"/>
                <w:numId w:val="10"/>
              </w:numPr>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 xml:space="preserve">Ekspluatatsion yuk aylanmasi, </w:t>
            </w:r>
            <w:r>
              <w:rPr>
                <w:rFonts w:hint="default" w:ascii="Times New Roman" w:hAnsi="Times New Roman" w:eastAsia="SimSun" w:cs="Times New Roman"/>
                <w:color w:val="000000"/>
                <w:kern w:val="0"/>
                <w:sz w:val="24"/>
                <w:szCs w:val="24"/>
                <w:lang w:val="uz-Latn-UZ" w:eastAsia="zh-CN" w:bidi="ar"/>
              </w:rPr>
              <w:t xml:space="preserve">(Pl) </w:t>
            </w:r>
            <w:r>
              <w:rPr>
                <w:rFonts w:hint="default" w:ascii="Times New Roman" w:hAnsi="Times New Roman" w:eastAsia="SimSun" w:cs="Times New Roman"/>
                <w:color w:val="000000"/>
                <w:kern w:val="0"/>
                <w:sz w:val="24"/>
                <w:szCs w:val="24"/>
                <w:lang w:val="en-US" w:eastAsia="zh-CN" w:bidi="ar"/>
              </w:rPr>
              <w:t xml:space="preserve">mln tonna km. netto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3C6BD8">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1030,507306</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FD4AFB">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949,6378474</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CE0A1A">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-80,86945824</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A573654">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92%</w:t>
            </w:r>
          </w:p>
        </w:tc>
      </w:tr>
      <w:tr w14:paraId="6264B8B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CF3296E">
            <w:pPr>
              <w:keepNext w:val="0"/>
              <w:keepLines w:val="0"/>
              <w:widowControl/>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2.Asosiy vositalarning boshlan</w:t>
            </w:r>
            <w:r>
              <w:rPr>
                <w:rFonts w:hint="default" w:ascii="Times New Roman" w:hAnsi="Times New Roman" w:eastAsia="SimSun" w:cs="Times New Roman"/>
                <w:color w:val="000000"/>
                <w:kern w:val="0"/>
                <w:sz w:val="24"/>
                <w:szCs w:val="24"/>
                <w:lang w:val="uz-Latn-UZ" w:eastAsia="zh-CN" w:bidi="ar"/>
              </w:rPr>
              <w:t>g‘</w:t>
            </w:r>
            <w:r>
              <w:rPr>
                <w:rFonts w:hint="default" w:ascii="Times New Roman" w:hAnsi="Times New Roman" w:eastAsia="SimSun" w:cs="Times New Roman"/>
                <w:color w:val="000000"/>
                <w:kern w:val="0"/>
                <w:sz w:val="24"/>
                <w:szCs w:val="24"/>
                <w:lang w:val="en-US" w:eastAsia="zh-CN" w:bidi="ar"/>
              </w:rPr>
              <w:t xml:space="preserve">ich qiymati, mln. so‘m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32A93C">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3302</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3844A3">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3485</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DFEE2E">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183</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0F8B1C">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106%</w:t>
            </w:r>
          </w:p>
        </w:tc>
      </w:tr>
      <w:tr w14:paraId="0A9E4B0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AB379E">
            <w:pPr>
              <w:keepNext w:val="0"/>
              <w:keepLines w:val="0"/>
              <w:widowControl/>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 xml:space="preserve">3. Asosiy vositalarning eskirish qiymati, mln. so‘m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09AD16">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131</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6C63DB">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134</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0500798">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51C7DD">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102%</w:t>
            </w:r>
          </w:p>
        </w:tc>
      </w:tr>
      <w:tr w14:paraId="3E3EEDC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A5EDC4">
            <w:pPr>
              <w:keepNext w:val="0"/>
              <w:keepLines w:val="0"/>
              <w:widowControl/>
              <w:suppressLineNumbers w:val="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 xml:space="preserve">4. Jami kirim qilingan asosiy vositalar, mln. so‘m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2047EC">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311</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2DE13F">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345</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C7870B">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34</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64D3E9">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111%</w:t>
            </w:r>
          </w:p>
        </w:tc>
      </w:tr>
      <w:tr w14:paraId="0E4F1C5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D59BAD">
            <w:pPr>
              <w:keepNext w:val="0"/>
              <w:keepLines w:val="0"/>
              <w:widowControl/>
              <w:suppressLineNumbers w:val="0"/>
              <w:jc w:val="left"/>
              <w:textAlignment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5.Jami chiqib ketgan asosiy vositalar, mln. so‘m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F4A60A">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131</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DA4FA0">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134</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3EEFF68">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3</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4E347E5">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102%</w:t>
            </w:r>
          </w:p>
        </w:tc>
      </w:tr>
      <w:tr w14:paraId="1E67F7E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1A6F327">
            <w:pPr>
              <w:keepNext w:val="0"/>
              <w:keepLines w:val="0"/>
              <w:widowControl/>
              <w:suppressLineNumbers w:val="0"/>
              <w:jc w:val="left"/>
              <w:textAlignment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 6.Ishlab chiqarish yangi kirim qilingan asosiy vositalar, mln. so‘m</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D9CEE53">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36</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A98B01B">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25</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8CE7905">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-11</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9D9DEE">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69%</w:t>
            </w:r>
          </w:p>
        </w:tc>
      </w:tr>
      <w:tr w14:paraId="2959454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730604">
            <w:pPr>
              <w:keepNext w:val="0"/>
              <w:keepLines w:val="0"/>
              <w:widowControl/>
              <w:suppressLineNumbers w:val="0"/>
              <w:jc w:val="left"/>
              <w:textAlignment w:val="center"/>
              <w:rPr>
                <w:rFonts w:hint="default" w:ascii="Times New Roman" w:hAnsi="Times New Roman" w:eastAsia="SimSun" w:cs="Times New Roman"/>
                <w:color w:val="000000"/>
                <w:kern w:val="0"/>
                <w:sz w:val="24"/>
                <w:szCs w:val="24"/>
                <w:lang w:val="uz-Latn-UZ" w:eastAsia="zh-CN" w:bidi="ar"/>
              </w:rPr>
            </w:pPr>
            <w:r>
              <w:rPr>
                <w:rFonts w:hint="default" w:ascii="Times New Roman" w:hAnsi="Times New Roman" w:eastAsia="SimSun" w:cs="Times New Roman"/>
                <w:color w:val="000000"/>
                <w:kern w:val="0"/>
                <w:sz w:val="24"/>
                <w:szCs w:val="24"/>
                <w:lang w:val="en-US" w:eastAsia="zh-CN" w:bidi="ar"/>
              </w:rPr>
              <w:t>7.Asosiy vositalarning yil oxiridagi</w:t>
            </w:r>
            <w:r>
              <w:rPr>
                <w:rFonts w:hint="default" w:ascii="Times New Roman" w:hAnsi="Times New Roman" w:eastAsia="SimSun" w:cs="Times New Roman"/>
                <w:color w:val="000000"/>
                <w:kern w:val="0"/>
                <w:sz w:val="24"/>
                <w:szCs w:val="24"/>
                <w:lang w:val="uz-Latn-UZ" w:eastAsia="zh-CN" w:bidi="ar"/>
              </w:rPr>
              <w:t xml:space="preserve"> </w:t>
            </w:r>
            <w:r>
              <w:rPr>
                <w:rFonts w:hint="default" w:ascii="Times New Roman" w:hAnsi="Times New Roman" w:eastAsia="SimSun" w:cs="Times New Roman"/>
                <w:color w:val="000000"/>
                <w:kern w:val="0"/>
                <w:sz w:val="24"/>
                <w:szCs w:val="24"/>
                <w:lang w:val="en-US" w:eastAsia="zh-CN" w:bidi="ar"/>
              </w:rPr>
              <w:t xml:space="preserve">qiymati, mln.so‘m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179AF9">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3482</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5BC8D8">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3696</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D6FF15E">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214</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98ECEF7">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106%</w:t>
            </w:r>
          </w:p>
        </w:tc>
      </w:tr>
      <w:tr w14:paraId="03A92DF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33"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56A2DD">
            <w:pPr>
              <w:keepNext w:val="0"/>
              <w:keepLines w:val="0"/>
              <w:widowControl/>
              <w:suppressLineNumbers w:val="0"/>
              <w:jc w:val="left"/>
              <w:textAlignment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8. Asosiy vositalarning yaroqlilik darajasi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0F7B864">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0,960327075</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EFC0B7">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0,961549498</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BCB00BB">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0,001222423</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7BD5B1">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100%</w:t>
            </w:r>
          </w:p>
        </w:tc>
      </w:tr>
      <w:tr w14:paraId="4F8759C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7F10F2">
            <w:pPr>
              <w:keepNext w:val="0"/>
              <w:keepLines w:val="0"/>
              <w:widowControl/>
              <w:suppressLineNumbers w:val="0"/>
              <w:jc w:val="left"/>
              <w:textAlignment w:val="center"/>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9.Asosiy vositalarning eskirish darajasi.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F9790B3">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0,039672925</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8C91925">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0,038450502</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2ED4DB">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-0,001222423</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4B299B2">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97%</w:t>
            </w:r>
          </w:p>
        </w:tc>
      </w:tr>
      <w:tr w14:paraId="0D165E53">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23E3782">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10. Asosiy vositalarning yangilanish </w:t>
            </w:r>
            <w:r>
              <w:rPr>
                <w:rFonts w:hint="default" w:ascii="Times New Roman" w:hAnsi="Times New Roman" w:eastAsia="SimSun" w:cs="Times New Roman"/>
                <w:color w:val="000000"/>
                <w:kern w:val="0"/>
                <w:sz w:val="24"/>
                <w:szCs w:val="24"/>
                <w:lang w:val="uz-Latn-UZ" w:eastAsia="zh-CN" w:bidi="ar"/>
              </w:rPr>
              <w:t xml:space="preserve"> </w:t>
            </w:r>
            <w:r>
              <w:rPr>
                <w:rFonts w:hint="default" w:ascii="Times New Roman" w:hAnsi="Times New Roman" w:eastAsia="SimSun" w:cs="Times New Roman"/>
                <w:color w:val="000000"/>
                <w:kern w:val="0"/>
                <w:sz w:val="24"/>
                <w:szCs w:val="24"/>
                <w:lang w:val="en-US" w:eastAsia="zh-CN" w:bidi="ar"/>
              </w:rPr>
              <w:t>koeffitsiyenti</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45422C">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0,010338886</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EF40C8">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0,006764069</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2BB7389">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uz-Latn-UZ" w:eastAsia="zh-CN" w:bidi="ar"/>
              </w:rPr>
            </w:pPr>
            <w:r>
              <w:rPr>
                <w:rFonts w:hint="default" w:ascii="Times New Roman" w:hAnsi="Times New Roman" w:eastAsia="SimSun" w:cs="Times New Roman"/>
                <w:i w:val="0"/>
                <w:iCs w:val="0"/>
                <w:color w:val="000000"/>
                <w:kern w:val="0"/>
                <w:sz w:val="24"/>
                <w:szCs w:val="24"/>
                <w:u w:val="none"/>
                <w:lang w:val="en-US" w:eastAsia="zh-CN" w:bidi="ar"/>
              </w:rPr>
              <w:t>-0,003574816</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59AAEB">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65%</w:t>
            </w:r>
          </w:p>
        </w:tc>
      </w:tr>
      <w:tr w14:paraId="303B4CA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6A9A480">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11. Asosiy vositalarning kirib kelish koeffitsiyenti</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1EA924A">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0,089316485</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35052A8">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0,093344156</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596D04E">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uz-Latn-UZ" w:eastAsia="zh-CN" w:bidi="ar"/>
              </w:rPr>
            </w:pPr>
            <w:r>
              <w:rPr>
                <w:rFonts w:hint="default" w:ascii="Times New Roman" w:hAnsi="Times New Roman" w:eastAsia="SimSun" w:cs="Times New Roman"/>
                <w:i w:val="0"/>
                <w:iCs w:val="0"/>
                <w:color w:val="000000"/>
                <w:kern w:val="0"/>
                <w:sz w:val="24"/>
                <w:szCs w:val="24"/>
                <w:u w:val="none"/>
                <w:lang w:val="en-US" w:eastAsia="zh-CN" w:bidi="ar"/>
              </w:rPr>
              <w:t>0,004027671</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028DA9C">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105%</w:t>
            </w:r>
          </w:p>
        </w:tc>
      </w:tr>
      <w:tr w14:paraId="3F06086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52C42E">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12. Asosiy vositalarning chiqib </w:t>
            </w:r>
          </w:p>
          <w:p w14:paraId="14846682">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ketish koeffitsiyenti</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126ED7">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0,039672925</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8F4738">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0,038450502</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7482F02">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uz-Latn-UZ" w:eastAsia="zh-CN" w:bidi="ar"/>
              </w:rPr>
            </w:pPr>
            <w:r>
              <w:rPr>
                <w:rFonts w:hint="default" w:ascii="Times New Roman" w:hAnsi="Times New Roman" w:eastAsia="SimSun" w:cs="Times New Roman"/>
                <w:i w:val="0"/>
                <w:iCs w:val="0"/>
                <w:color w:val="000000"/>
                <w:kern w:val="0"/>
                <w:sz w:val="24"/>
                <w:szCs w:val="24"/>
                <w:u w:val="none"/>
                <w:lang w:val="en-US" w:eastAsia="zh-CN" w:bidi="ar"/>
              </w:rPr>
              <w:t>-0,001222423</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F0CE7C6">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97%</w:t>
            </w:r>
          </w:p>
        </w:tc>
      </w:tr>
      <w:tr w14:paraId="5DA2D95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E1532D">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 xml:space="preserve">13. Fond qaytimi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9EBBB77">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0,30380522</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19DFC3">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0,264486241</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716E66">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-0,039318979</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CF05669">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87%</w:t>
            </w:r>
          </w:p>
        </w:tc>
      </w:tr>
      <w:tr w14:paraId="077AF0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65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4ADDD2">
            <w:pPr>
              <w:keepNext w:val="0"/>
              <w:keepLines w:val="0"/>
              <w:widowControl/>
              <w:suppressLineNumbers w:val="0"/>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14. Fond sig‘imi</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38DC3F1">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3,291582681</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5DCCF1D">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3,780915019</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464955">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0,489332338</w:t>
            </w:r>
          </w:p>
        </w:tc>
        <w:tc>
          <w:tcPr>
            <w:tcW w:w="102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5ABDCBF">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115%</w:t>
            </w:r>
          </w:p>
        </w:tc>
      </w:tr>
    </w:tbl>
    <w:p w14:paraId="781EE337">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jc w:val="both"/>
        <w:textAlignment w:val="auto"/>
        <w:rPr>
          <w:rFonts w:hint="default" w:ascii="Times New Roman" w:hAnsi="Times New Roman" w:cs="Times New Roman"/>
          <w:b w:val="0"/>
          <w:bCs w:val="0"/>
          <w:sz w:val="28"/>
          <w:szCs w:val="28"/>
        </w:rPr>
      </w:pPr>
    </w:p>
    <w:p w14:paraId="6C4BAC0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p>
    <w:p w14:paraId="0A373665">
      <w:pPr>
        <w:pStyle w:val="9"/>
        <w:keepNext w:val="0"/>
        <w:keepLines w:val="0"/>
        <w:pageBreakBefore w:val="0"/>
        <w:widowControl/>
        <w:numPr>
          <w:ilvl w:val="0"/>
          <w:numId w:val="11"/>
        </w:numPr>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jadvalda korxonaning asosiy vositalari va ulardan samarali foydalanish ko‘rsatkichlari hamda ularning dinamikasi keltirilgan. </w:t>
      </w:r>
    </w:p>
    <w:p w14:paraId="13793F87">
      <w:pPr>
        <w:pStyle w:val="14"/>
        <w:spacing w:after="0" w:line="360" w:lineRule="auto"/>
        <w:ind w:right="-1" w:firstLine="0"/>
        <w:jc w:val="both"/>
        <w:rPr>
          <w:rFonts w:ascii="Times New Roman" w:hAnsi="Times New Roman" w:eastAsia="Times New Roman" w:cs="Times New Roman"/>
          <w:b w:val="0"/>
          <w:bCs w:val="0"/>
          <w:color w:val="000000"/>
          <w:sz w:val="28"/>
          <w:szCs w:val="28"/>
          <w:lang w:val="en-US"/>
        </w:rPr>
      </w:pPr>
      <w:r>
        <w:rPr>
          <w:rFonts w:ascii="Times New Roman" w:hAnsi="Times New Roman" w:eastAsia="Times New Roman" w:cs="Times New Roman"/>
          <w:b w:val="0"/>
          <w:bCs w:val="0"/>
          <w:color w:val="000000"/>
          <w:sz w:val="28"/>
          <w:szCs w:val="28"/>
          <w:lang w:val="en-US"/>
        </w:rPr>
        <w:t>7.Asosiy vositalarning yil oxiridagi qiymati quyidagicha topiladi:</w:t>
      </w:r>
    </w:p>
    <w:p w14:paraId="12661CFD">
      <w:pPr>
        <w:pStyle w:val="14"/>
        <w:spacing w:after="0" w:line="360" w:lineRule="auto"/>
        <w:ind w:right="-1" w:firstLine="0"/>
        <w:jc w:val="both"/>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       </w:t>
      </w:r>
      <w:r>
        <w:rPr>
          <w:rFonts w:ascii="Times New Roman" w:hAnsi="Times New Roman" w:cs="Times New Roman"/>
          <w:b w:val="0"/>
          <w:bCs w:val="0"/>
          <w:sz w:val="28"/>
          <w:szCs w:val="28"/>
          <w:lang w:val="az"/>
        </w:rPr>
        <w:t xml:space="preserve"> </w:t>
      </w:r>
      <w:r>
        <w:rPr>
          <w:rFonts w:ascii="Times New Roman" w:hAnsi="Times New Roman" w:cs="Times New Roman"/>
          <w:b w:val="0"/>
          <w:bCs w:val="0"/>
          <w:sz w:val="32"/>
          <w:szCs w:val="32"/>
          <w:bdr w:val="single" w:color="auto" w:sz="12" w:space="0"/>
          <w:lang w:val="en-US"/>
        </w:rPr>
        <w:t xml:space="preserve">Q </w:t>
      </w:r>
      <w:r>
        <w:rPr>
          <w:rFonts w:ascii="Times New Roman" w:hAnsi="Times New Roman" w:cs="Times New Roman"/>
          <w:b w:val="0"/>
          <w:bCs w:val="0"/>
          <w:sz w:val="28"/>
          <w:szCs w:val="28"/>
          <w:bdr w:val="single" w:color="auto" w:sz="12" w:space="0"/>
          <w:lang w:val="en-US"/>
        </w:rPr>
        <w:t>oxiri</w:t>
      </w:r>
      <w:r>
        <w:rPr>
          <w:rFonts w:ascii="Times New Roman" w:hAnsi="Times New Roman" w:cs="Times New Roman"/>
          <w:b w:val="0"/>
          <w:bCs w:val="0"/>
          <w:sz w:val="32"/>
          <w:szCs w:val="32"/>
          <w:bdr w:val="single" w:color="auto" w:sz="12" w:space="0"/>
          <w:lang w:val="en-US"/>
        </w:rPr>
        <w:t xml:space="preserve">= AV </w:t>
      </w:r>
      <w:r>
        <w:rPr>
          <w:rFonts w:ascii="Times New Roman" w:hAnsi="Times New Roman" w:cs="Times New Roman"/>
          <w:b w:val="0"/>
          <w:bCs w:val="0"/>
          <w:sz w:val="28"/>
          <w:szCs w:val="28"/>
          <w:bdr w:val="single" w:color="auto" w:sz="12" w:space="0"/>
          <w:lang w:val="en-US"/>
        </w:rPr>
        <w:t>bosh</w:t>
      </w:r>
      <w:r>
        <w:rPr>
          <w:rFonts w:ascii="Times New Roman" w:hAnsi="Times New Roman" w:cs="Times New Roman"/>
          <w:b w:val="0"/>
          <w:bCs w:val="0"/>
          <w:sz w:val="32"/>
          <w:szCs w:val="32"/>
          <w:bdr w:val="single" w:color="auto" w:sz="12" w:space="0"/>
          <w:lang w:val="en-US"/>
        </w:rPr>
        <w:t>+Kirim-Chiqim</w:t>
      </w:r>
    </w:p>
    <w:p w14:paraId="293AFDBD">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2022: </w:t>
      </w:r>
      <w:r>
        <w:rPr>
          <w:rFonts w:hint="default" w:ascii="Times New Roman" w:hAnsi="Times New Roman" w:cs="Times New Roman"/>
          <w:b w:val="0"/>
          <w:bCs w:val="0"/>
          <w:sz w:val="28"/>
          <w:szCs w:val="28"/>
          <w:lang w:val="en-US"/>
        </w:rPr>
        <w:t>3302+311-131=3482</w:t>
      </w:r>
      <w:r>
        <w:rPr>
          <w:rFonts w:ascii="Times New Roman" w:hAnsi="Times New Roman" w:cs="Times New Roman"/>
          <w:b w:val="0"/>
          <w:bCs w:val="0"/>
          <w:sz w:val="28"/>
          <w:szCs w:val="28"/>
          <w:lang w:val="en-US"/>
        </w:rPr>
        <w:br w:type="textWrapping"/>
      </w:r>
      <w:r>
        <w:rPr>
          <w:rFonts w:ascii="Times New Roman" w:hAnsi="Times New Roman" w:cs="Times New Roman"/>
          <w:b w:val="0"/>
          <w:bCs w:val="0"/>
          <w:sz w:val="28"/>
          <w:szCs w:val="28"/>
          <w:lang w:val="en-US"/>
        </w:rPr>
        <w:t xml:space="preserve">2023: </w:t>
      </w:r>
      <w:r>
        <w:rPr>
          <w:rFonts w:hint="default" w:ascii="Times New Roman" w:hAnsi="Times New Roman" w:cs="Times New Roman"/>
          <w:b w:val="0"/>
          <w:bCs w:val="0"/>
          <w:sz w:val="28"/>
          <w:szCs w:val="28"/>
          <w:lang w:val="en-US"/>
        </w:rPr>
        <w:t>3485+345-134=3696</w:t>
      </w:r>
    </w:p>
    <w:p w14:paraId="448566E2">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8. Asosiy vositalarning yaroqlilik darajasi </w:t>
      </w:r>
      <w:r>
        <w:rPr>
          <w:rFonts w:ascii="Times New Roman" w:hAnsi="Times New Roman" w:eastAsia="Times New Roman" w:cs="Times New Roman"/>
          <w:b w:val="0"/>
          <w:bCs w:val="0"/>
          <w:color w:val="000000"/>
          <w:sz w:val="28"/>
          <w:szCs w:val="28"/>
          <w:lang w:val="en-US"/>
        </w:rPr>
        <w:t>quyidagicha topiladi</w:t>
      </w:r>
      <w:r>
        <w:rPr>
          <w:rFonts w:ascii="Times New Roman" w:hAnsi="Times New Roman" w:cs="Times New Roman"/>
          <w:b w:val="0"/>
          <w:bCs w:val="0"/>
          <w:sz w:val="28"/>
          <w:szCs w:val="28"/>
          <w:lang w:val="en-US"/>
        </w:rPr>
        <w:t>:</w:t>
      </w:r>
    </w:p>
    <w:p w14:paraId="3DDCAF3A">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        </w:t>
      </w:r>
      <w:r>
        <w:rPr>
          <w:rFonts w:ascii="Times New Roman" w:hAnsi="Times New Roman" w:cs="Times New Roman"/>
          <w:b w:val="0"/>
          <w:bCs w:val="0"/>
          <w:sz w:val="32"/>
          <w:szCs w:val="32"/>
          <w:bdr w:val="single" w:color="auto" w:sz="12" w:space="0"/>
          <w:lang w:val="en-US"/>
        </w:rPr>
        <w:t xml:space="preserve">AV </w:t>
      </w:r>
      <w:r>
        <w:rPr>
          <w:rFonts w:ascii="Times New Roman" w:hAnsi="Times New Roman" w:cs="Times New Roman"/>
          <w:b w:val="0"/>
          <w:bCs w:val="0"/>
          <w:sz w:val="28"/>
          <w:szCs w:val="28"/>
          <w:bdr w:val="single" w:color="auto" w:sz="12" w:space="0"/>
          <w:lang w:val="en-US"/>
        </w:rPr>
        <w:t>yaroq</w:t>
      </w:r>
      <w:r>
        <w:rPr>
          <w:rFonts w:ascii="Times New Roman" w:hAnsi="Times New Roman" w:cs="Times New Roman"/>
          <w:b w:val="0"/>
          <w:bCs w:val="0"/>
          <w:sz w:val="32"/>
          <w:szCs w:val="32"/>
          <w:bdr w:val="single" w:color="auto" w:sz="12" w:space="0"/>
          <w:lang w:val="en-US"/>
        </w:rPr>
        <w:t xml:space="preserve">= AV </w:t>
      </w:r>
      <w:r>
        <w:rPr>
          <w:rFonts w:ascii="Times New Roman" w:hAnsi="Times New Roman" w:cs="Times New Roman"/>
          <w:b w:val="0"/>
          <w:bCs w:val="0"/>
          <w:sz w:val="28"/>
          <w:szCs w:val="28"/>
          <w:bdr w:val="single" w:color="auto" w:sz="12" w:space="0"/>
          <w:lang w:val="en-US"/>
        </w:rPr>
        <w:t>qoldiq</w:t>
      </w:r>
      <w:r>
        <w:rPr>
          <w:rFonts w:ascii="Times New Roman" w:hAnsi="Times New Roman" w:cs="Times New Roman"/>
          <w:b w:val="0"/>
          <w:bCs w:val="0"/>
          <w:sz w:val="32"/>
          <w:szCs w:val="32"/>
          <w:bdr w:val="single" w:color="auto" w:sz="12" w:space="0"/>
          <w:lang w:val="en-US"/>
        </w:rPr>
        <w:t xml:space="preserve">/AV </w:t>
      </w:r>
      <w:r>
        <w:rPr>
          <w:rFonts w:ascii="Times New Roman" w:hAnsi="Times New Roman" w:cs="Times New Roman"/>
          <w:b w:val="0"/>
          <w:bCs w:val="0"/>
          <w:sz w:val="28"/>
          <w:szCs w:val="28"/>
          <w:bdr w:val="single" w:color="auto" w:sz="12" w:space="0"/>
          <w:lang w:val="en-US"/>
        </w:rPr>
        <w:t>bosh</w:t>
      </w:r>
      <w:r>
        <w:rPr>
          <w:rFonts w:ascii="Times New Roman" w:hAnsi="Times New Roman" w:cs="Times New Roman"/>
          <w:b w:val="0"/>
          <w:bCs w:val="0"/>
          <w:sz w:val="32"/>
          <w:szCs w:val="32"/>
          <w:lang w:val="en-US"/>
        </w:rPr>
        <w:t xml:space="preserve"> </w:t>
      </w:r>
    </w:p>
    <w:p w14:paraId="487AC272">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2022: </w:t>
      </w:r>
      <w:r>
        <w:rPr>
          <w:rFonts w:hint="default" w:ascii="Times New Roman" w:hAnsi="Times New Roman" w:cs="Times New Roman"/>
          <w:b w:val="0"/>
          <w:bCs w:val="0"/>
          <w:sz w:val="28"/>
          <w:szCs w:val="28"/>
          <w:lang w:val="en-US"/>
        </w:rPr>
        <w:t>3171/3302=0,96</w:t>
      </w:r>
      <w:r>
        <w:rPr>
          <w:rFonts w:ascii="Times New Roman" w:hAnsi="Times New Roman" w:cs="Times New Roman"/>
          <w:b w:val="0"/>
          <w:bCs w:val="0"/>
          <w:sz w:val="28"/>
          <w:szCs w:val="28"/>
          <w:lang w:val="en-US"/>
        </w:rPr>
        <w:br w:type="textWrapping"/>
      </w:r>
      <w:r>
        <w:rPr>
          <w:rFonts w:ascii="Times New Roman" w:hAnsi="Times New Roman" w:cs="Times New Roman"/>
          <w:b w:val="0"/>
          <w:bCs w:val="0"/>
          <w:sz w:val="28"/>
          <w:szCs w:val="28"/>
          <w:lang w:val="en-US"/>
        </w:rPr>
        <w:t>2023:</w:t>
      </w:r>
      <w:r>
        <w:rPr>
          <w:rFonts w:hint="default" w:ascii="Times New Roman" w:hAnsi="Times New Roman" w:cs="Times New Roman"/>
          <w:b w:val="0"/>
          <w:bCs w:val="0"/>
          <w:sz w:val="28"/>
          <w:szCs w:val="28"/>
          <w:lang w:val="en-US"/>
        </w:rPr>
        <w:t xml:space="preserve"> 3351/3485=0,961</w:t>
      </w:r>
    </w:p>
    <w:p w14:paraId="12B03D93">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9. Asosiy vositalarning eskirish darajasi </w:t>
      </w:r>
      <w:r>
        <w:rPr>
          <w:rFonts w:ascii="Times New Roman" w:hAnsi="Times New Roman" w:eastAsia="Times New Roman" w:cs="Times New Roman"/>
          <w:b w:val="0"/>
          <w:bCs w:val="0"/>
          <w:color w:val="000000"/>
          <w:sz w:val="28"/>
          <w:szCs w:val="28"/>
          <w:lang w:val="en-US"/>
        </w:rPr>
        <w:t>quyidagicha topiladi</w:t>
      </w:r>
      <w:r>
        <w:rPr>
          <w:rFonts w:ascii="Times New Roman" w:hAnsi="Times New Roman" w:cs="Times New Roman"/>
          <w:b w:val="0"/>
          <w:bCs w:val="0"/>
          <w:sz w:val="28"/>
          <w:szCs w:val="28"/>
          <w:lang w:val="en-US"/>
        </w:rPr>
        <w:t>:</w:t>
      </w:r>
    </w:p>
    <w:p w14:paraId="1B7E0E2C">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       </w:t>
      </w:r>
      <w:r>
        <w:rPr>
          <w:rFonts w:ascii="Times New Roman" w:hAnsi="Times New Roman" w:cs="Times New Roman"/>
          <w:b w:val="0"/>
          <w:bCs w:val="0"/>
          <w:sz w:val="32"/>
          <w:szCs w:val="32"/>
          <w:bdr w:val="single" w:color="auto" w:sz="12" w:space="0"/>
          <w:lang w:val="en-US"/>
        </w:rPr>
        <w:t xml:space="preserve">E </w:t>
      </w:r>
      <w:r>
        <w:rPr>
          <w:rFonts w:ascii="Times New Roman" w:hAnsi="Times New Roman" w:cs="Times New Roman"/>
          <w:b w:val="0"/>
          <w:bCs w:val="0"/>
          <w:sz w:val="28"/>
          <w:szCs w:val="28"/>
          <w:bdr w:val="single" w:color="auto" w:sz="12" w:space="0"/>
          <w:lang w:val="en-US"/>
        </w:rPr>
        <w:t>darajasi</w:t>
      </w:r>
      <w:r>
        <w:rPr>
          <w:rFonts w:ascii="Times New Roman" w:hAnsi="Times New Roman" w:cs="Times New Roman"/>
          <w:b w:val="0"/>
          <w:bCs w:val="0"/>
          <w:sz w:val="32"/>
          <w:szCs w:val="32"/>
          <w:bdr w:val="single" w:color="auto" w:sz="12" w:space="0"/>
          <w:lang w:val="en-US"/>
        </w:rPr>
        <w:t xml:space="preserve">= AV </w:t>
      </w:r>
      <w:r>
        <w:rPr>
          <w:rFonts w:ascii="Times New Roman" w:hAnsi="Times New Roman" w:cs="Times New Roman"/>
          <w:b w:val="0"/>
          <w:bCs w:val="0"/>
          <w:sz w:val="28"/>
          <w:szCs w:val="28"/>
          <w:bdr w:val="single" w:color="auto" w:sz="12" w:space="0"/>
          <w:lang w:val="en-US"/>
        </w:rPr>
        <w:t>esk/</w:t>
      </w:r>
      <w:r>
        <w:rPr>
          <w:rFonts w:ascii="Times New Roman" w:hAnsi="Times New Roman" w:cs="Times New Roman"/>
          <w:b w:val="0"/>
          <w:bCs w:val="0"/>
          <w:sz w:val="32"/>
          <w:szCs w:val="32"/>
          <w:bdr w:val="single" w:color="auto" w:sz="12" w:space="0"/>
          <w:lang w:val="en-US"/>
        </w:rPr>
        <w:t xml:space="preserve"> AV </w:t>
      </w:r>
      <w:r>
        <w:rPr>
          <w:rFonts w:ascii="Times New Roman" w:hAnsi="Times New Roman" w:cs="Times New Roman"/>
          <w:b w:val="0"/>
          <w:bCs w:val="0"/>
          <w:sz w:val="28"/>
          <w:szCs w:val="28"/>
          <w:bdr w:val="single" w:color="auto" w:sz="12" w:space="0"/>
          <w:lang w:val="en-US"/>
        </w:rPr>
        <w:t>bosh</w:t>
      </w:r>
    </w:p>
    <w:p w14:paraId="5F3C2192">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2022: </w:t>
      </w:r>
      <w:r>
        <w:rPr>
          <w:rFonts w:hint="default" w:ascii="Times New Roman" w:hAnsi="Times New Roman" w:cs="Times New Roman"/>
          <w:b w:val="0"/>
          <w:bCs w:val="0"/>
          <w:sz w:val="28"/>
          <w:szCs w:val="28"/>
          <w:lang w:val="en-US"/>
        </w:rPr>
        <w:t>131/3302=0,039</w:t>
      </w:r>
    </w:p>
    <w:p w14:paraId="07AAB09A">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2023: </w:t>
      </w:r>
      <w:r>
        <w:rPr>
          <w:rFonts w:hint="default" w:ascii="Times New Roman" w:hAnsi="Times New Roman" w:cs="Times New Roman"/>
          <w:b w:val="0"/>
          <w:bCs w:val="0"/>
          <w:sz w:val="28"/>
          <w:szCs w:val="28"/>
          <w:lang w:val="en-US"/>
        </w:rPr>
        <w:t>134/3485=0,038</w:t>
      </w:r>
    </w:p>
    <w:p w14:paraId="27A48C6B">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10. Asosiy vositalarning yangilanish koeffitsiyenti </w:t>
      </w:r>
      <w:r>
        <w:rPr>
          <w:rFonts w:ascii="Times New Roman" w:hAnsi="Times New Roman" w:eastAsia="Times New Roman" w:cs="Times New Roman"/>
          <w:b w:val="0"/>
          <w:bCs w:val="0"/>
          <w:color w:val="000000"/>
          <w:sz w:val="28"/>
          <w:szCs w:val="28"/>
          <w:lang w:val="en-US"/>
        </w:rPr>
        <w:t>quyidagicha topiladi</w:t>
      </w:r>
      <w:r>
        <w:rPr>
          <w:rFonts w:ascii="Times New Roman" w:hAnsi="Times New Roman" w:cs="Times New Roman"/>
          <w:b w:val="0"/>
          <w:bCs w:val="0"/>
          <w:sz w:val="28"/>
          <w:szCs w:val="28"/>
          <w:lang w:val="en-US"/>
        </w:rPr>
        <w:t>:</w:t>
      </w:r>
    </w:p>
    <w:p w14:paraId="47D5530E">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32"/>
          <w:szCs w:val="32"/>
          <w:lang w:val="en-US"/>
        </w:rPr>
        <w:t xml:space="preserve">      </w:t>
      </w:r>
      <w:r>
        <w:rPr>
          <w:rFonts w:ascii="Times New Roman" w:hAnsi="Times New Roman" w:cs="Times New Roman"/>
          <w:b w:val="0"/>
          <w:bCs w:val="0"/>
          <w:sz w:val="32"/>
          <w:szCs w:val="32"/>
          <w:bdr w:val="single" w:color="auto" w:sz="12" w:space="0"/>
          <w:lang w:val="en-US"/>
        </w:rPr>
        <w:t xml:space="preserve">AV </w:t>
      </w:r>
      <w:r>
        <w:rPr>
          <w:rFonts w:ascii="Times New Roman" w:hAnsi="Times New Roman" w:cs="Times New Roman"/>
          <w:b w:val="0"/>
          <w:bCs w:val="0"/>
          <w:sz w:val="28"/>
          <w:szCs w:val="28"/>
          <w:bdr w:val="single" w:color="auto" w:sz="12" w:space="0"/>
          <w:lang w:val="en-US"/>
        </w:rPr>
        <w:t>yangi=</w:t>
      </w:r>
      <w:r>
        <w:rPr>
          <w:rFonts w:ascii="Times New Roman" w:hAnsi="Times New Roman" w:cs="Times New Roman"/>
          <w:b w:val="0"/>
          <w:bCs w:val="0"/>
          <w:sz w:val="32"/>
          <w:szCs w:val="32"/>
          <w:bdr w:val="single" w:color="auto" w:sz="12" w:space="0"/>
          <w:lang w:val="en-US"/>
        </w:rPr>
        <w:t>Yangi Kirim</w:t>
      </w:r>
      <w:r>
        <w:rPr>
          <w:rFonts w:ascii="Times New Roman" w:hAnsi="Times New Roman" w:cs="Times New Roman"/>
          <w:b w:val="0"/>
          <w:bCs w:val="0"/>
          <w:sz w:val="28"/>
          <w:szCs w:val="28"/>
          <w:bdr w:val="single" w:color="auto" w:sz="12" w:space="0"/>
          <w:lang w:val="en-US"/>
        </w:rPr>
        <w:t xml:space="preserve">/ </w:t>
      </w:r>
      <w:r>
        <w:rPr>
          <w:rFonts w:ascii="Times New Roman" w:hAnsi="Times New Roman" w:cs="Times New Roman"/>
          <w:b w:val="0"/>
          <w:bCs w:val="0"/>
          <w:sz w:val="32"/>
          <w:szCs w:val="32"/>
          <w:bdr w:val="single" w:color="auto" w:sz="12" w:space="0"/>
          <w:lang w:val="en-US"/>
        </w:rPr>
        <w:t xml:space="preserve">Q </w:t>
      </w:r>
      <w:r>
        <w:rPr>
          <w:rFonts w:ascii="Times New Roman" w:hAnsi="Times New Roman" w:cs="Times New Roman"/>
          <w:b w:val="0"/>
          <w:bCs w:val="0"/>
          <w:sz w:val="28"/>
          <w:szCs w:val="28"/>
          <w:bdr w:val="single" w:color="auto" w:sz="12" w:space="0"/>
          <w:lang w:val="en-US"/>
        </w:rPr>
        <w:t>oxiri</w:t>
      </w:r>
      <w:r>
        <w:rPr>
          <w:rFonts w:ascii="Times New Roman" w:hAnsi="Times New Roman" w:cs="Times New Roman"/>
          <w:b w:val="0"/>
          <w:bCs w:val="0"/>
          <w:sz w:val="28"/>
          <w:szCs w:val="28"/>
          <w:lang w:val="en-US"/>
        </w:rPr>
        <w:t xml:space="preserve"> </w:t>
      </w:r>
    </w:p>
    <w:p w14:paraId="050CA2A3">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2022: </w:t>
      </w:r>
      <w:r>
        <w:rPr>
          <w:rFonts w:hint="default" w:ascii="Times New Roman" w:hAnsi="Times New Roman" w:cs="Times New Roman"/>
          <w:b w:val="0"/>
          <w:bCs w:val="0"/>
          <w:sz w:val="28"/>
          <w:szCs w:val="28"/>
          <w:lang w:val="en-US"/>
        </w:rPr>
        <w:t>36/3482=0,0103</w:t>
      </w:r>
      <w:r>
        <w:rPr>
          <w:rFonts w:ascii="Times New Roman" w:hAnsi="Times New Roman" w:cs="Times New Roman"/>
          <w:b w:val="0"/>
          <w:bCs w:val="0"/>
          <w:sz w:val="28"/>
          <w:szCs w:val="28"/>
          <w:lang w:val="en-US"/>
        </w:rPr>
        <w:br w:type="textWrapping"/>
      </w:r>
      <w:r>
        <w:rPr>
          <w:rFonts w:ascii="Times New Roman" w:hAnsi="Times New Roman" w:cs="Times New Roman"/>
          <w:b w:val="0"/>
          <w:bCs w:val="0"/>
          <w:sz w:val="28"/>
          <w:szCs w:val="28"/>
          <w:lang w:val="en-US"/>
        </w:rPr>
        <w:t xml:space="preserve">2023: </w:t>
      </w:r>
      <w:r>
        <w:rPr>
          <w:rFonts w:hint="default" w:ascii="Times New Roman" w:hAnsi="Times New Roman" w:cs="Times New Roman"/>
          <w:b w:val="0"/>
          <w:bCs w:val="0"/>
          <w:sz w:val="28"/>
          <w:szCs w:val="28"/>
          <w:lang w:val="en-US"/>
        </w:rPr>
        <w:t>25/3696=0,0067</w:t>
      </w:r>
    </w:p>
    <w:p w14:paraId="43399146">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11. Asosiy vositalarning kirib kelish koeffitsiyenti </w:t>
      </w:r>
      <w:r>
        <w:rPr>
          <w:rFonts w:ascii="Times New Roman" w:hAnsi="Times New Roman" w:eastAsia="Times New Roman" w:cs="Times New Roman"/>
          <w:b w:val="0"/>
          <w:bCs w:val="0"/>
          <w:color w:val="000000"/>
          <w:sz w:val="28"/>
          <w:szCs w:val="28"/>
          <w:lang w:val="en-US"/>
        </w:rPr>
        <w:t>quyidagicha topiladi</w:t>
      </w:r>
      <w:r>
        <w:rPr>
          <w:rFonts w:ascii="Times New Roman" w:hAnsi="Times New Roman" w:cs="Times New Roman"/>
          <w:b w:val="0"/>
          <w:bCs w:val="0"/>
          <w:sz w:val="28"/>
          <w:szCs w:val="28"/>
          <w:lang w:val="en-US"/>
        </w:rPr>
        <w:t>:</w:t>
      </w:r>
    </w:p>
    <w:p w14:paraId="5A237B79">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       </w:t>
      </w:r>
      <w:r>
        <w:rPr>
          <w:rFonts w:ascii="Times New Roman" w:hAnsi="Times New Roman" w:cs="Times New Roman"/>
          <w:b w:val="0"/>
          <w:bCs w:val="0"/>
          <w:sz w:val="32"/>
          <w:szCs w:val="32"/>
          <w:bdr w:val="single" w:color="auto" w:sz="12" w:space="0"/>
          <w:lang w:val="en-US"/>
        </w:rPr>
        <w:t>AV</w:t>
      </w:r>
      <w:r>
        <w:rPr>
          <w:rFonts w:ascii="Times New Roman" w:hAnsi="Times New Roman" w:cs="Times New Roman"/>
          <w:b w:val="0"/>
          <w:bCs w:val="0"/>
          <w:sz w:val="28"/>
          <w:szCs w:val="28"/>
          <w:bdr w:val="single" w:color="auto" w:sz="12" w:space="0"/>
          <w:lang w:val="en-US"/>
        </w:rPr>
        <w:t xml:space="preserve"> kirishi = </w:t>
      </w:r>
      <w:r>
        <w:rPr>
          <w:rFonts w:ascii="Times New Roman" w:hAnsi="Times New Roman" w:cs="Times New Roman"/>
          <w:b w:val="0"/>
          <w:bCs w:val="0"/>
          <w:sz w:val="32"/>
          <w:szCs w:val="32"/>
          <w:bdr w:val="single" w:color="auto" w:sz="12" w:space="0"/>
          <w:lang w:val="en-US"/>
        </w:rPr>
        <w:t>Jami kirim</w:t>
      </w:r>
      <w:r>
        <w:rPr>
          <w:rFonts w:ascii="Times New Roman" w:hAnsi="Times New Roman" w:cs="Times New Roman"/>
          <w:b w:val="0"/>
          <w:bCs w:val="0"/>
          <w:sz w:val="28"/>
          <w:szCs w:val="28"/>
          <w:bdr w:val="single" w:color="auto" w:sz="12" w:space="0"/>
          <w:lang w:val="en-US"/>
        </w:rPr>
        <w:t xml:space="preserve">/ </w:t>
      </w:r>
      <w:r>
        <w:rPr>
          <w:rFonts w:ascii="Times New Roman" w:hAnsi="Times New Roman" w:cs="Times New Roman"/>
          <w:b w:val="0"/>
          <w:bCs w:val="0"/>
          <w:sz w:val="32"/>
          <w:szCs w:val="32"/>
          <w:bdr w:val="single" w:color="auto" w:sz="12" w:space="0"/>
          <w:lang w:val="en-US"/>
        </w:rPr>
        <w:t>Q</w:t>
      </w:r>
      <w:r>
        <w:rPr>
          <w:rFonts w:ascii="Times New Roman" w:hAnsi="Times New Roman" w:cs="Times New Roman"/>
          <w:b w:val="0"/>
          <w:bCs w:val="0"/>
          <w:sz w:val="28"/>
          <w:szCs w:val="28"/>
          <w:bdr w:val="single" w:color="auto" w:sz="12" w:space="0"/>
          <w:lang w:val="en-US"/>
        </w:rPr>
        <w:t xml:space="preserve"> oxiri</w:t>
      </w:r>
    </w:p>
    <w:p w14:paraId="5075B0D6">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en-US"/>
        </w:rPr>
        <w:t>2022:</w:t>
      </w:r>
      <w:r>
        <w:rPr>
          <w:rFonts w:hint="default" w:ascii="Times New Roman" w:hAnsi="Times New Roman" w:cs="Times New Roman"/>
          <w:b w:val="0"/>
          <w:bCs w:val="0"/>
          <w:sz w:val="28"/>
          <w:szCs w:val="28"/>
          <w:lang w:val="uz-Latn-UZ"/>
        </w:rPr>
        <w:t xml:space="preserve"> </w:t>
      </w:r>
      <w:r>
        <w:rPr>
          <w:rFonts w:hint="default" w:ascii="Times New Roman" w:hAnsi="Times New Roman" w:cs="Times New Roman"/>
          <w:b w:val="0"/>
          <w:bCs w:val="0"/>
          <w:sz w:val="28"/>
          <w:szCs w:val="28"/>
          <w:lang w:val="en-US"/>
        </w:rPr>
        <w:t>311/3482=0,089</w:t>
      </w:r>
      <w:r>
        <w:rPr>
          <w:rFonts w:ascii="Times New Roman" w:hAnsi="Times New Roman" w:cs="Times New Roman"/>
          <w:b w:val="0"/>
          <w:bCs w:val="0"/>
          <w:sz w:val="28"/>
          <w:szCs w:val="28"/>
          <w:lang w:val="en-US"/>
        </w:rPr>
        <w:br w:type="textWrapping"/>
      </w:r>
      <w:r>
        <w:rPr>
          <w:rFonts w:ascii="Times New Roman" w:hAnsi="Times New Roman" w:cs="Times New Roman"/>
          <w:b w:val="0"/>
          <w:bCs w:val="0"/>
          <w:sz w:val="28"/>
          <w:szCs w:val="28"/>
          <w:lang w:val="en-US"/>
        </w:rPr>
        <w:t xml:space="preserve">2023: </w:t>
      </w:r>
      <w:r>
        <w:rPr>
          <w:rFonts w:hint="default" w:ascii="Times New Roman" w:hAnsi="Times New Roman" w:cs="Times New Roman"/>
          <w:b w:val="0"/>
          <w:bCs w:val="0"/>
          <w:sz w:val="28"/>
          <w:szCs w:val="28"/>
          <w:lang w:val="en-US"/>
        </w:rPr>
        <w:t>345/3696=0,093</w:t>
      </w:r>
    </w:p>
    <w:p w14:paraId="137773F6">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12. Asosiy vositalarning chiqib ketish koeffitsiyenti </w:t>
      </w:r>
      <w:r>
        <w:rPr>
          <w:rFonts w:ascii="Times New Roman" w:hAnsi="Times New Roman" w:eastAsia="Times New Roman" w:cs="Times New Roman"/>
          <w:b w:val="0"/>
          <w:bCs w:val="0"/>
          <w:color w:val="000000"/>
          <w:sz w:val="28"/>
          <w:szCs w:val="28"/>
          <w:lang w:val="en-US"/>
        </w:rPr>
        <w:t>quyidagicha topiladi</w:t>
      </w:r>
      <w:r>
        <w:rPr>
          <w:rFonts w:ascii="Times New Roman" w:hAnsi="Times New Roman" w:cs="Times New Roman"/>
          <w:b w:val="0"/>
          <w:bCs w:val="0"/>
          <w:sz w:val="28"/>
          <w:szCs w:val="28"/>
          <w:lang w:val="en-US"/>
        </w:rPr>
        <w:t>:</w:t>
      </w:r>
    </w:p>
    <w:p w14:paraId="70040E1E">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2022: </w:t>
      </w:r>
      <w:r>
        <w:rPr>
          <w:rFonts w:hint="default" w:ascii="Times New Roman" w:hAnsi="Times New Roman" w:cs="Times New Roman"/>
          <w:b w:val="0"/>
          <w:bCs w:val="0"/>
          <w:sz w:val="28"/>
          <w:szCs w:val="28"/>
          <w:lang w:val="en-US"/>
        </w:rPr>
        <w:t>131/3482=0,039</w:t>
      </w:r>
    </w:p>
    <w:p w14:paraId="704EB04E">
      <w:pPr>
        <w:pStyle w:val="14"/>
        <w:spacing w:after="0" w:line="360" w:lineRule="auto"/>
        <w:ind w:right="-1" w:firstLine="0"/>
        <w:jc w:val="left"/>
        <w:rPr>
          <w:rFonts w:hint="default" w:ascii="Times New Roman" w:hAnsi="Times New Roman" w:eastAsia="SimSun" w:cs="Times New Roman"/>
          <w:b w:val="0"/>
          <w:bCs w:val="0"/>
          <w:i w:val="0"/>
          <w:iCs w:val="0"/>
          <w:color w:val="000000"/>
          <w:kern w:val="0"/>
          <w:sz w:val="24"/>
          <w:szCs w:val="24"/>
          <w:u w:val="none"/>
          <w:lang w:val="en-US" w:eastAsia="zh-CN" w:bidi="ar"/>
        </w:rPr>
      </w:pPr>
      <w:r>
        <w:rPr>
          <w:rFonts w:ascii="Times New Roman" w:hAnsi="Times New Roman" w:cs="Times New Roman"/>
          <w:b w:val="0"/>
          <w:bCs w:val="0"/>
          <w:sz w:val="28"/>
          <w:szCs w:val="28"/>
          <w:lang w:val="en-US"/>
        </w:rPr>
        <w:t xml:space="preserve">2023: </w:t>
      </w:r>
      <w:r>
        <w:rPr>
          <w:rFonts w:hint="default" w:ascii="Times New Roman" w:hAnsi="Times New Roman" w:cs="Times New Roman"/>
          <w:b w:val="0"/>
          <w:bCs w:val="0"/>
          <w:sz w:val="28"/>
          <w:szCs w:val="28"/>
          <w:lang w:val="en-US"/>
        </w:rPr>
        <w:t>134/3696=0,038</w:t>
      </w:r>
    </w:p>
    <w:p w14:paraId="5430FD1F">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13. Fond qaytimi </w:t>
      </w:r>
      <w:r>
        <w:rPr>
          <w:rFonts w:ascii="Times New Roman" w:hAnsi="Times New Roman" w:eastAsia="Times New Roman" w:cs="Times New Roman"/>
          <w:b w:val="0"/>
          <w:bCs w:val="0"/>
          <w:color w:val="000000"/>
          <w:sz w:val="28"/>
          <w:szCs w:val="28"/>
          <w:lang w:val="en-US"/>
        </w:rPr>
        <w:t>quyidagicha topiladi</w:t>
      </w:r>
      <w:r>
        <w:rPr>
          <w:rFonts w:ascii="Times New Roman" w:hAnsi="Times New Roman" w:cs="Times New Roman"/>
          <w:b w:val="0"/>
          <w:bCs w:val="0"/>
          <w:sz w:val="28"/>
          <w:szCs w:val="28"/>
          <w:lang w:val="en-US"/>
        </w:rPr>
        <w:t>:</w:t>
      </w:r>
    </w:p>
    <w:p w14:paraId="2D698F86">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      </w:t>
      </w:r>
      <w:r>
        <w:rPr>
          <w:rFonts w:ascii="Times New Roman" w:hAnsi="Times New Roman" w:cs="Times New Roman"/>
          <w:b w:val="0"/>
          <w:bCs w:val="0"/>
          <w:sz w:val="32"/>
          <w:szCs w:val="32"/>
          <w:bdr w:val="single" w:color="auto" w:sz="12" w:space="0"/>
          <w:lang w:val="en-US"/>
        </w:rPr>
        <w:t>F</w:t>
      </w:r>
      <w:r>
        <w:rPr>
          <w:rFonts w:ascii="Times New Roman" w:hAnsi="Times New Roman" w:cs="Times New Roman"/>
          <w:b w:val="0"/>
          <w:bCs w:val="0"/>
          <w:sz w:val="28"/>
          <w:szCs w:val="28"/>
          <w:bdr w:val="single" w:color="auto" w:sz="12" w:space="0"/>
          <w:lang w:val="en-US"/>
        </w:rPr>
        <w:t xml:space="preserve"> qaytim= </w:t>
      </w:r>
      <w:r>
        <w:rPr>
          <w:rFonts w:ascii="Times New Roman" w:hAnsi="Times New Roman" w:cs="Times New Roman"/>
          <w:b w:val="0"/>
          <w:bCs w:val="0"/>
          <w:sz w:val="32"/>
          <w:szCs w:val="32"/>
          <w:bdr w:val="single" w:color="auto" w:sz="12" w:space="0"/>
          <w:lang w:val="en-US"/>
        </w:rPr>
        <w:t xml:space="preserve">Ekspluatatsion yuk aylanmasi </w:t>
      </w:r>
      <w:r>
        <w:rPr>
          <w:rFonts w:ascii="Times New Roman" w:hAnsi="Times New Roman" w:cs="Times New Roman"/>
          <w:b w:val="0"/>
          <w:bCs w:val="0"/>
          <w:sz w:val="28"/>
          <w:szCs w:val="28"/>
          <w:bdr w:val="single" w:color="auto" w:sz="12" w:space="0"/>
          <w:lang w:val="en-US"/>
        </w:rPr>
        <w:t xml:space="preserve">/ </w:t>
      </w:r>
      <w:r>
        <w:rPr>
          <w:rFonts w:ascii="Times New Roman" w:hAnsi="Times New Roman" w:cs="Times New Roman"/>
          <w:b w:val="0"/>
          <w:bCs w:val="0"/>
          <w:sz w:val="32"/>
          <w:szCs w:val="32"/>
          <w:bdr w:val="single" w:color="auto" w:sz="12" w:space="0"/>
          <w:lang w:val="en-US"/>
        </w:rPr>
        <w:t>Q</w:t>
      </w:r>
      <w:r>
        <w:rPr>
          <w:rFonts w:ascii="Times New Roman" w:hAnsi="Times New Roman" w:cs="Times New Roman"/>
          <w:b w:val="0"/>
          <w:bCs w:val="0"/>
          <w:sz w:val="28"/>
          <w:szCs w:val="28"/>
          <w:bdr w:val="single" w:color="auto" w:sz="12" w:space="0"/>
          <w:lang w:val="en-US"/>
        </w:rPr>
        <w:t xml:space="preserve"> o’rtacha</w:t>
      </w:r>
    </w:p>
    <w:p w14:paraId="644E318E">
      <w:pPr>
        <w:pStyle w:val="14"/>
        <w:spacing w:after="0" w:line="360" w:lineRule="auto"/>
        <w:ind w:right="-1" w:firstLine="0"/>
        <w:jc w:val="left"/>
        <w:rPr>
          <w:rFonts w:ascii="Times New Roman" w:hAnsi="Times New Roman" w:cs="Times New Roman"/>
          <w:b w:val="0"/>
          <w:bCs w:val="0"/>
          <w:sz w:val="24"/>
          <w:szCs w:val="24"/>
          <w:lang w:val="en-US"/>
        </w:rPr>
      </w:pPr>
      <w:r>
        <w:rPr>
          <w:rFonts w:ascii="Times New Roman" w:hAnsi="Times New Roman" w:cs="Times New Roman"/>
          <w:b w:val="0"/>
          <w:bCs w:val="0"/>
          <w:sz w:val="28"/>
          <w:szCs w:val="28"/>
          <w:lang w:val="en-US"/>
        </w:rPr>
        <w:t xml:space="preserve">     </w:t>
      </w:r>
      <w:r>
        <w:rPr>
          <w:rFonts w:ascii="Times New Roman" w:hAnsi="Times New Roman" w:cs="Times New Roman"/>
          <w:b w:val="0"/>
          <w:bCs w:val="0"/>
          <w:sz w:val="28"/>
          <w:szCs w:val="28"/>
          <w:bdr w:val="single" w:color="auto" w:sz="12" w:space="0"/>
          <w:lang w:val="en-US"/>
        </w:rPr>
        <w:t xml:space="preserve">Q </w:t>
      </w:r>
      <w:r>
        <w:rPr>
          <w:rFonts w:ascii="Times New Roman" w:hAnsi="Times New Roman" w:cs="Times New Roman"/>
          <w:b w:val="0"/>
          <w:bCs w:val="0"/>
          <w:sz w:val="24"/>
          <w:szCs w:val="24"/>
          <w:bdr w:val="single" w:color="auto" w:sz="12" w:space="0"/>
          <w:lang w:val="en-US"/>
        </w:rPr>
        <w:t>o’rtacha= (</w:t>
      </w:r>
      <w:r>
        <w:rPr>
          <w:rFonts w:ascii="Times New Roman" w:hAnsi="Times New Roman" w:cs="Times New Roman"/>
          <w:b w:val="0"/>
          <w:bCs w:val="0"/>
          <w:sz w:val="28"/>
          <w:szCs w:val="28"/>
          <w:bdr w:val="single" w:color="auto" w:sz="12" w:space="0"/>
          <w:lang w:val="en-US"/>
        </w:rPr>
        <w:t>AV</w:t>
      </w:r>
      <w:r>
        <w:rPr>
          <w:rFonts w:ascii="Times New Roman" w:hAnsi="Times New Roman" w:cs="Times New Roman"/>
          <w:b w:val="0"/>
          <w:bCs w:val="0"/>
          <w:sz w:val="24"/>
          <w:szCs w:val="24"/>
          <w:bdr w:val="single" w:color="auto" w:sz="12" w:space="0"/>
          <w:lang w:val="en-US"/>
        </w:rPr>
        <w:t xml:space="preserve"> bosh+ </w:t>
      </w:r>
      <w:r>
        <w:rPr>
          <w:rFonts w:ascii="Times New Roman" w:hAnsi="Times New Roman" w:cs="Times New Roman"/>
          <w:b w:val="0"/>
          <w:bCs w:val="0"/>
          <w:sz w:val="28"/>
          <w:szCs w:val="28"/>
          <w:bdr w:val="single" w:color="auto" w:sz="12" w:space="0"/>
          <w:lang w:val="en-US"/>
        </w:rPr>
        <w:t xml:space="preserve">Q </w:t>
      </w:r>
      <w:r>
        <w:rPr>
          <w:rFonts w:ascii="Times New Roman" w:hAnsi="Times New Roman" w:cs="Times New Roman"/>
          <w:b w:val="0"/>
          <w:bCs w:val="0"/>
          <w:sz w:val="24"/>
          <w:szCs w:val="24"/>
          <w:bdr w:val="single" w:color="auto" w:sz="12" w:space="0"/>
          <w:lang w:val="en-US"/>
        </w:rPr>
        <w:t>oxiri)/</w:t>
      </w:r>
      <w:r>
        <w:rPr>
          <w:rFonts w:ascii="Times New Roman" w:hAnsi="Times New Roman" w:cs="Times New Roman"/>
          <w:b w:val="0"/>
          <w:bCs w:val="0"/>
          <w:sz w:val="28"/>
          <w:szCs w:val="28"/>
          <w:bdr w:val="single" w:color="auto" w:sz="12" w:space="0"/>
          <w:lang w:val="en-US"/>
        </w:rPr>
        <w:t>2</w:t>
      </w:r>
    </w:p>
    <w:p w14:paraId="62E29BDC">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az"/>
        </w:rPr>
        <w:t xml:space="preserve">2022: </w:t>
      </w:r>
      <w:r>
        <w:rPr>
          <w:rFonts w:hint="default" w:ascii="Times New Roman" w:hAnsi="Times New Roman" w:cs="Times New Roman"/>
          <w:b w:val="0"/>
          <w:bCs w:val="0"/>
          <w:sz w:val="28"/>
          <w:szCs w:val="28"/>
          <w:lang w:val="en-US"/>
        </w:rPr>
        <w:t>1030,5/3392=0,303</w:t>
      </w:r>
    </w:p>
    <w:p w14:paraId="2FAD0479">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az"/>
        </w:rPr>
        <w:t xml:space="preserve">2023: </w:t>
      </w:r>
      <w:r>
        <w:rPr>
          <w:rFonts w:hint="default" w:ascii="Times New Roman" w:hAnsi="Times New Roman" w:cs="Times New Roman"/>
          <w:b w:val="0"/>
          <w:bCs w:val="0"/>
          <w:sz w:val="28"/>
          <w:szCs w:val="28"/>
          <w:lang w:val="en-US"/>
        </w:rPr>
        <w:t>949,63/3590,5=0,264</w:t>
      </w:r>
    </w:p>
    <w:p w14:paraId="6F67482F">
      <w:pPr>
        <w:pStyle w:val="14"/>
        <w:spacing w:after="0" w:line="360" w:lineRule="auto"/>
        <w:ind w:right="-1" w:firstLine="0"/>
        <w:jc w:val="left"/>
        <w:rPr>
          <w:rFonts w:ascii="Times New Roman" w:hAnsi="Times New Roman" w:cs="Times New Roman"/>
          <w:b w:val="0"/>
          <w:bCs w:val="0"/>
          <w:sz w:val="28"/>
          <w:szCs w:val="28"/>
          <w:lang w:val="en-US"/>
        </w:rPr>
      </w:pPr>
      <w:r>
        <w:rPr>
          <w:rFonts w:ascii="Times New Roman" w:hAnsi="Times New Roman" w:cs="Times New Roman"/>
          <w:b w:val="0"/>
          <w:bCs w:val="0"/>
          <w:sz w:val="28"/>
          <w:szCs w:val="28"/>
          <w:lang w:val="en-US"/>
        </w:rPr>
        <w:t xml:space="preserve">14. Fond sig‘imi </w:t>
      </w:r>
      <w:r>
        <w:rPr>
          <w:rFonts w:ascii="Times New Roman" w:hAnsi="Times New Roman" w:eastAsia="Times New Roman" w:cs="Times New Roman"/>
          <w:b w:val="0"/>
          <w:bCs w:val="0"/>
          <w:color w:val="000000"/>
          <w:sz w:val="28"/>
          <w:szCs w:val="28"/>
          <w:lang w:val="en-US"/>
        </w:rPr>
        <w:t>quyidagicha topiladi</w:t>
      </w:r>
      <w:r>
        <w:rPr>
          <w:rFonts w:ascii="Times New Roman" w:hAnsi="Times New Roman" w:cs="Times New Roman"/>
          <w:b w:val="0"/>
          <w:bCs w:val="0"/>
          <w:sz w:val="28"/>
          <w:szCs w:val="28"/>
          <w:lang w:val="en-US"/>
        </w:rPr>
        <w:t>:</w:t>
      </w:r>
    </w:p>
    <w:p w14:paraId="36842355">
      <w:pPr>
        <w:pStyle w:val="14"/>
        <w:spacing w:after="0" w:line="360" w:lineRule="auto"/>
        <w:ind w:right="-1" w:firstLine="426"/>
        <w:jc w:val="both"/>
        <w:rPr>
          <w:rFonts w:ascii="Times New Roman" w:hAnsi="Times New Roman" w:cs="Times New Roman"/>
          <w:b w:val="0"/>
          <w:bCs w:val="0"/>
          <w:sz w:val="28"/>
          <w:szCs w:val="28"/>
          <w:lang w:val="az"/>
        </w:rPr>
      </w:pPr>
      <w:r>
        <w:rPr>
          <w:rFonts w:ascii="Times New Roman" w:hAnsi="Times New Roman" w:cs="Times New Roman"/>
          <w:b w:val="0"/>
          <w:bCs w:val="0"/>
          <w:sz w:val="32"/>
          <w:szCs w:val="32"/>
          <w:bdr w:val="single" w:color="auto" w:sz="12" w:space="0"/>
          <w:lang w:val="en-US"/>
        </w:rPr>
        <w:t>F</w:t>
      </w:r>
      <w:r>
        <w:rPr>
          <w:rFonts w:ascii="Times New Roman" w:hAnsi="Times New Roman" w:cs="Times New Roman"/>
          <w:b w:val="0"/>
          <w:bCs w:val="0"/>
          <w:sz w:val="28"/>
          <w:szCs w:val="28"/>
          <w:bdr w:val="single" w:color="auto" w:sz="12" w:space="0"/>
          <w:lang w:val="en-US"/>
        </w:rPr>
        <w:t xml:space="preserve"> sig’im= </w:t>
      </w:r>
      <w:r>
        <w:rPr>
          <w:rFonts w:ascii="Times New Roman" w:hAnsi="Times New Roman" w:cs="Times New Roman"/>
          <w:b w:val="0"/>
          <w:bCs w:val="0"/>
          <w:sz w:val="32"/>
          <w:szCs w:val="32"/>
          <w:bdr w:val="single" w:color="auto" w:sz="12" w:space="0"/>
          <w:lang w:val="en-US"/>
        </w:rPr>
        <w:t>Q</w:t>
      </w:r>
      <w:r>
        <w:rPr>
          <w:rFonts w:ascii="Times New Roman" w:hAnsi="Times New Roman" w:cs="Times New Roman"/>
          <w:b w:val="0"/>
          <w:bCs w:val="0"/>
          <w:sz w:val="28"/>
          <w:szCs w:val="28"/>
          <w:bdr w:val="single" w:color="auto" w:sz="12" w:space="0"/>
          <w:lang w:val="en-US"/>
        </w:rPr>
        <w:t xml:space="preserve"> o’rtacha/ </w:t>
      </w:r>
      <w:r>
        <w:rPr>
          <w:rFonts w:ascii="Times New Roman" w:hAnsi="Times New Roman" w:cs="Times New Roman"/>
          <w:b w:val="0"/>
          <w:bCs w:val="0"/>
          <w:sz w:val="32"/>
          <w:szCs w:val="32"/>
          <w:bdr w:val="single" w:color="auto" w:sz="12" w:space="0"/>
          <w:lang w:val="en-US"/>
        </w:rPr>
        <w:t>Ekspluatatsion yuk aylanmasi</w:t>
      </w:r>
    </w:p>
    <w:p w14:paraId="45D2DEA5">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az"/>
        </w:rPr>
        <w:t xml:space="preserve">2022: </w:t>
      </w:r>
      <w:r>
        <w:rPr>
          <w:rFonts w:hint="default" w:ascii="Times New Roman" w:hAnsi="Times New Roman" w:cs="Times New Roman"/>
          <w:b w:val="0"/>
          <w:bCs w:val="0"/>
          <w:sz w:val="28"/>
          <w:szCs w:val="28"/>
          <w:lang w:val="en-US"/>
        </w:rPr>
        <w:t>3392/1030,5=3,29</w:t>
      </w:r>
    </w:p>
    <w:p w14:paraId="4D442C63">
      <w:pPr>
        <w:pStyle w:val="14"/>
        <w:spacing w:after="0" w:line="360" w:lineRule="auto"/>
        <w:ind w:right="-1" w:firstLine="0"/>
        <w:jc w:val="left"/>
        <w:rPr>
          <w:rFonts w:hint="default" w:ascii="Times New Roman" w:hAnsi="Times New Roman" w:cs="Times New Roman"/>
          <w:b w:val="0"/>
          <w:bCs w:val="0"/>
          <w:sz w:val="28"/>
          <w:szCs w:val="28"/>
          <w:lang w:val="en-US"/>
        </w:rPr>
      </w:pPr>
      <w:r>
        <w:rPr>
          <w:rFonts w:ascii="Times New Roman" w:hAnsi="Times New Roman" w:cs="Times New Roman"/>
          <w:b w:val="0"/>
          <w:bCs w:val="0"/>
          <w:sz w:val="28"/>
          <w:szCs w:val="28"/>
          <w:lang w:val="az"/>
        </w:rPr>
        <w:t xml:space="preserve">2023: </w:t>
      </w:r>
      <w:r>
        <w:rPr>
          <w:rFonts w:hint="default" w:ascii="Times New Roman" w:hAnsi="Times New Roman" w:cs="Times New Roman"/>
          <w:b w:val="0"/>
          <w:bCs w:val="0"/>
          <w:sz w:val="28"/>
          <w:szCs w:val="28"/>
          <w:lang w:val="en-US"/>
        </w:rPr>
        <w:t>3590,5/949,63=3,78</w:t>
      </w:r>
    </w:p>
    <w:p w14:paraId="33BF9D2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2022-yilda ekspluatatsion yuk aylanmasi 1 030,51 mln t.km.ni tashkil etgan bo‘lsa, 2023-yilda 949,64 mln t.km.ga kamayib, 80,87 mln t.km yoki 8 foiz pasaygan. Bu korxona ishlab chiqarish faoliyatida biroz qisqarish kuzatilganini bildiradi.</w:t>
      </w:r>
    </w:p>
    <w:p w14:paraId="018ED08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Asosiy vositalarning boshlang‘ich qiymati 2022-yilda 3 302 mln so‘m bo‘lgan, 2023-yilda esa 3 485 mln so‘mni tashkil etib, 183 mln so‘mga yoki 6 foizga o‘sgan. Bu korxona tomonidan yangi vositalar kiritilganini ko‘rsatadi. Shuningdek, eskirish qiymati ham 3 mln so‘mga oshib, 131 mln so‘mdan 134 mln so‘mga yetgan.</w:t>
      </w:r>
    </w:p>
    <w:p w14:paraId="07778FC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Jami kirim qilingan asosiy vositalar 311 mln so‘mdan 345 mln so‘mga oshib, 34 mln so‘m yoki 11 foiz o‘sishni qayd etgan. Shu bilan birga, chiqib ketgan asosiy vositalar qiymati 131 mln so‘mdan 134 mln so‘mga ko‘tarilgan. Ishlab chiqarish yangi kirim qilingan asosiy vositalar esa 36 mln so‘mdan 25 mln so‘mgacha kamaygan, bu 11 mln so‘m yoki 31 foizlik qisqarishni bildiradi.</w:t>
      </w:r>
    </w:p>
    <w:p w14:paraId="2850338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Asosiy vositalarning yaroqlilik darajasi 0,96 darajada saqlanib qolgan, ya’ni korxona vositalari asosan texnik jihatdan yaroqli holatda bo‘lgan. Eskirish darajasi esa o‘zgarmagan (0,04), bu ularning texnik holati barqarorligini anglatadi.</w:t>
      </w:r>
    </w:p>
    <w:p w14:paraId="20AAC2E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Yangilanish koeffitsiyenti 0,011 dan 0,007 gacha kamayib, 34 foizga pasaygan, bu esa yangi vositalarning kamroq kiritilganini bildiradi. Shunga qaramay, kirib kelish koeffitsiyenti 0,098 dan 0,103 gacha oshgan.</w:t>
      </w:r>
    </w:p>
    <w:p w14:paraId="78FFBB6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Fond qaytimi 0,32 dan 0,28 gacha kamaygan, ya’ni asosiy vositalardan foydalanish samaradorligi 13 foizga pasaygan. Aksincha, fond sig‘imi 3,14 dan 3,60 gacha oshib, ishlab chiqarish uchun asosiy vositalar ulushi ko‘paygan.</w:t>
      </w:r>
    </w:p>
    <w:p w14:paraId="0A36E17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sz w:val="28"/>
          <w:szCs w:val="28"/>
        </w:rPr>
      </w:pPr>
      <w:r>
        <w:rPr>
          <w:rFonts w:hint="default"/>
          <w:sz w:val="28"/>
          <w:szCs w:val="28"/>
          <w:lang w:val="uz-Latn-UZ"/>
        </w:rPr>
        <w:tab/>
      </w:r>
      <w:r>
        <w:rPr>
          <w:rFonts w:hint="default"/>
          <w:sz w:val="28"/>
          <w:szCs w:val="28"/>
          <w:lang w:val="uz-Latn-UZ"/>
        </w:rPr>
        <w:t>K</w:t>
      </w:r>
      <w:r>
        <w:rPr>
          <w:sz w:val="28"/>
          <w:szCs w:val="28"/>
        </w:rPr>
        <w:t>orxonaning asosiy vositalari qiymati o‘sayotgan bo‘lsa-da, ularning samaradorligi biroz kamaygan. Bu esa mavjud vositalardan yanada unumli foydalanish va yangilash jarayonini jadallashtirish zarurligini ko‘rsatadi.</w:t>
      </w:r>
    </w:p>
    <w:p w14:paraId="3C76B002">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8"/>
          <w:szCs w:val="28"/>
        </w:rPr>
      </w:pPr>
      <w:r>
        <w:rPr>
          <w:rFonts w:hint="default" w:ascii="Times New Roman" w:hAnsi="Times New Roman" w:eastAsia="TimesNewRomanPS-BoldMT" w:cs="Times New Roman"/>
          <w:b/>
          <w:bCs/>
          <w:color w:val="000000"/>
          <w:kern w:val="0"/>
          <w:sz w:val="28"/>
          <w:szCs w:val="28"/>
          <w:lang w:val="uz-Latn-UZ" w:eastAsia="zh-CN" w:bidi="ar"/>
        </w:rPr>
        <w:t>III BOB</w:t>
      </w:r>
      <w:r>
        <w:rPr>
          <w:rFonts w:hint="default" w:ascii="Times New Roman" w:hAnsi="Times New Roman" w:eastAsia="TimesNewRomanPS-BoldMT" w:cs="Times New Roman"/>
          <w:b/>
          <w:bCs/>
          <w:color w:val="000000"/>
          <w:kern w:val="0"/>
          <w:sz w:val="28"/>
          <w:szCs w:val="28"/>
          <w:lang w:val="en-US" w:eastAsia="zh-CN" w:bidi="ar"/>
        </w:rPr>
        <w:t>. TRANSPORT KORXONALARIDA MOLIYAVIY KO‘RSATKICHLAR TAHLILI</w:t>
      </w:r>
    </w:p>
    <w:p w14:paraId="6DCD8BE6">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8"/>
          <w:szCs w:val="28"/>
        </w:rPr>
      </w:pPr>
      <w:r>
        <w:rPr>
          <w:rFonts w:hint="default" w:ascii="Times New Roman" w:hAnsi="Times New Roman" w:eastAsia="TimesNewRomanPS-BoldMT" w:cs="Times New Roman"/>
          <w:b/>
          <w:bCs/>
          <w:color w:val="000000"/>
          <w:kern w:val="0"/>
          <w:sz w:val="28"/>
          <w:szCs w:val="28"/>
          <w:lang w:val="en-US" w:eastAsia="zh-CN" w:bidi="ar"/>
        </w:rPr>
        <w:t>3.1. KORXONA DAROMADLARI VA ULARGA TA’SIR ETUVCHI OMILLAR TAHLILI</w:t>
      </w:r>
    </w:p>
    <w:p w14:paraId="79DCE283">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jc w:val="both"/>
        <w:textAlignment w:val="auto"/>
        <w:rPr>
          <w:rFonts w:hint="default" w:ascii="Times New Roman" w:hAnsi="Times New Roman" w:cs="Times New Roman"/>
          <w:sz w:val="28"/>
          <w:szCs w:val="28"/>
        </w:rPr>
      </w:pPr>
    </w:p>
    <w:p w14:paraId="29FB6617">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eastAsia="SimSun" w:cs="Times New Roman"/>
          <w:b w:val="0"/>
          <w:bCs w:val="0"/>
          <w:sz w:val="28"/>
          <w:szCs w:val="28"/>
        </w:rPr>
      </w:pPr>
      <w:r>
        <w:rPr>
          <w:rFonts w:hint="default" w:ascii="Times New Roman" w:hAnsi="Times New Roman" w:eastAsia="SimSun" w:cs="Times New Roman"/>
          <w:sz w:val="28"/>
          <w:szCs w:val="28"/>
        </w:rPr>
        <w:t>Transport korxonalarida moliyaviy ko‘rsatkichlar tahlili ularning moliyaviy holatini baholash, foyda va rentabellikni oshirish, aktivlardan samarali foydalanish imkonini beradi. Doimiy tahlil asosida boshqaruv qarorlarini qabul qilish k</w:t>
      </w:r>
      <w:r>
        <w:rPr>
          <w:rFonts w:hint="default" w:ascii="Times New Roman" w:hAnsi="Times New Roman" w:eastAsia="SimSun" w:cs="Times New Roman"/>
          <w:b w:val="0"/>
          <w:bCs w:val="0"/>
          <w:sz w:val="28"/>
          <w:szCs w:val="28"/>
        </w:rPr>
        <w:t>orxonaning raqobatbardoshligini ta’minlaydi.</w:t>
      </w:r>
    </w:p>
    <w:p w14:paraId="79A9B1D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Korxona daromadlari — bu xo‘jalik yurituvchi subyektning asosiy va</w:t>
      </w:r>
      <w:r>
        <w:rPr>
          <w:rFonts w:hint="default"/>
          <w:b w:val="0"/>
          <w:bCs w:val="0"/>
          <w:sz w:val="28"/>
          <w:szCs w:val="28"/>
          <w:lang w:val="uz-Latn-UZ"/>
        </w:rPr>
        <w:t xml:space="preserve"> </w:t>
      </w:r>
      <w:r>
        <w:rPr>
          <w:b w:val="0"/>
          <w:bCs w:val="0"/>
          <w:sz w:val="28"/>
          <w:szCs w:val="28"/>
        </w:rPr>
        <w:t>qo‘shimcha faoliyati natijasida olingan pul tushumlaridir. Ular korxonaning moliyaviy barqarorligini, rentabelligini hamda ishlab chiqarish hajmini kengaytirish imkoniyatlarini belgilovchi asosiy omil hisoblanadi.</w:t>
      </w:r>
    </w:p>
    <w:p w14:paraId="7EF84FE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textAlignment w:val="auto"/>
        <w:rPr>
          <w:b w:val="0"/>
          <w:bCs w:val="0"/>
          <w:sz w:val="28"/>
          <w:szCs w:val="28"/>
        </w:rPr>
      </w:pPr>
      <w:r>
        <w:rPr>
          <w:b w:val="0"/>
          <w:bCs w:val="0"/>
          <w:sz w:val="28"/>
          <w:szCs w:val="28"/>
        </w:rPr>
        <w:t>Daromadlar, odatda, quyidagi turlarga bo‘linadi:</w:t>
      </w:r>
    </w:p>
    <w:p w14:paraId="74F40D7B">
      <w:pPr>
        <w:pStyle w:val="9"/>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b w:val="0"/>
          <w:bCs w:val="0"/>
          <w:sz w:val="28"/>
          <w:szCs w:val="28"/>
        </w:rPr>
      </w:pPr>
      <w:r>
        <w:rPr>
          <w:rStyle w:val="6"/>
          <w:b w:val="0"/>
          <w:bCs w:val="0"/>
          <w:sz w:val="28"/>
          <w:szCs w:val="28"/>
        </w:rPr>
        <w:t>Asosiy faoliyatdan olingan daromad</w:t>
      </w:r>
      <w:r>
        <w:rPr>
          <w:b w:val="0"/>
          <w:bCs w:val="0"/>
          <w:sz w:val="28"/>
          <w:szCs w:val="28"/>
        </w:rPr>
        <w:t xml:space="preserve"> — mahsulot, ish yoki xizmatlarni </w:t>
      </w:r>
    </w:p>
    <w:p w14:paraId="3EE17624">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b w:val="0"/>
          <w:bCs w:val="0"/>
          <w:sz w:val="28"/>
          <w:szCs w:val="28"/>
        </w:rPr>
      </w:pPr>
      <w:r>
        <w:rPr>
          <w:b w:val="0"/>
          <w:bCs w:val="0"/>
          <w:sz w:val="28"/>
          <w:szCs w:val="28"/>
        </w:rPr>
        <w:t>sotishdan olingan tushum;</w:t>
      </w:r>
    </w:p>
    <w:p w14:paraId="7A4A4356">
      <w:pPr>
        <w:pStyle w:val="9"/>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b w:val="0"/>
          <w:bCs w:val="0"/>
          <w:sz w:val="28"/>
          <w:szCs w:val="28"/>
        </w:rPr>
      </w:pPr>
      <w:r>
        <w:rPr>
          <w:rStyle w:val="6"/>
          <w:b w:val="0"/>
          <w:bCs w:val="0"/>
          <w:sz w:val="28"/>
          <w:szCs w:val="28"/>
        </w:rPr>
        <w:t>Moliyaviy faoliyatdan daromad</w:t>
      </w:r>
      <w:r>
        <w:rPr>
          <w:b w:val="0"/>
          <w:bCs w:val="0"/>
          <w:sz w:val="28"/>
          <w:szCs w:val="28"/>
        </w:rPr>
        <w:t xml:space="preserve"> — dividendlar, foizlar, valyuta kursi farqlari;</w:t>
      </w:r>
    </w:p>
    <w:p w14:paraId="6218815C">
      <w:pPr>
        <w:pStyle w:val="9"/>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b w:val="0"/>
          <w:bCs w:val="0"/>
          <w:sz w:val="28"/>
          <w:szCs w:val="28"/>
        </w:rPr>
      </w:pPr>
      <w:r>
        <w:rPr>
          <w:rStyle w:val="6"/>
          <w:b w:val="0"/>
          <w:bCs w:val="0"/>
          <w:sz w:val="28"/>
          <w:szCs w:val="28"/>
        </w:rPr>
        <w:t>Boshqa faoliyatlardan daromad</w:t>
      </w:r>
      <w:r>
        <w:rPr>
          <w:b w:val="0"/>
          <w:bCs w:val="0"/>
          <w:sz w:val="28"/>
          <w:szCs w:val="28"/>
        </w:rPr>
        <w:t xml:space="preserve"> — aktivlarni sotishdan, ijaraga berishdan yoki </w:t>
      </w:r>
    </w:p>
    <w:p w14:paraId="2A1B387B">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b w:val="0"/>
          <w:bCs w:val="0"/>
          <w:sz w:val="28"/>
          <w:szCs w:val="28"/>
        </w:rPr>
      </w:pPr>
      <w:r>
        <w:rPr>
          <w:b w:val="0"/>
          <w:bCs w:val="0"/>
          <w:sz w:val="28"/>
          <w:szCs w:val="28"/>
        </w:rPr>
        <w:t>boshqa bir martalik operatsiyalardan olinadigan foyda.</w:t>
      </w:r>
    </w:p>
    <w:p w14:paraId="6E4A2791">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firstLine="708" w:firstLineChars="0"/>
        <w:jc w:val="both"/>
        <w:textAlignment w:val="auto"/>
        <w:rPr>
          <w:rFonts w:hint="default" w:cs="Times New Roman"/>
          <w:b w:val="0"/>
          <w:bCs w:val="0"/>
          <w:color w:val="000000"/>
          <w:kern w:val="0"/>
          <w:sz w:val="28"/>
          <w:szCs w:val="28"/>
          <w:lang w:val="uz-Latn-UZ" w:eastAsia="zh-CN" w:bidi="ar"/>
        </w:rPr>
      </w:pPr>
      <w:r>
        <w:rPr>
          <w:rFonts w:hint="default" w:ascii="Times New Roman" w:hAnsi="Times New Roman" w:eastAsia="SimSun" w:cs="Times New Roman"/>
          <w:b w:val="0"/>
          <w:bCs w:val="0"/>
          <w:color w:val="000000"/>
          <w:kern w:val="0"/>
          <w:sz w:val="28"/>
          <w:szCs w:val="28"/>
          <w:lang w:val="en-US" w:eastAsia="zh-CN" w:bidi="ar"/>
        </w:rPr>
        <w:t>Temir y</w:t>
      </w:r>
      <w:r>
        <w:rPr>
          <w:rFonts w:hint="default" w:ascii="Times New Roman" w:hAnsi="Times New Roman" w:eastAsia="SimSun" w:cs="Times New Roman"/>
          <w:b w:val="0"/>
          <w:bCs w:val="0"/>
          <w:color w:val="000000"/>
          <w:kern w:val="0"/>
          <w:sz w:val="28"/>
          <w:szCs w:val="28"/>
          <w:lang w:val="uz-Latn-UZ" w:eastAsia="zh-CN" w:bidi="ar"/>
        </w:rPr>
        <w:t>o‘</w:t>
      </w:r>
      <w:r>
        <w:rPr>
          <w:rFonts w:hint="default" w:ascii="Times New Roman" w:hAnsi="Times New Roman" w:eastAsia="SimSun" w:cs="Times New Roman"/>
          <w:b w:val="0"/>
          <w:bCs w:val="0"/>
          <w:color w:val="000000"/>
          <w:kern w:val="0"/>
          <w:sz w:val="28"/>
          <w:szCs w:val="28"/>
          <w:lang w:val="en-US" w:eastAsia="zh-CN" w:bidi="ar"/>
        </w:rPr>
        <w:t>l transporti korxonalarining asosiy faoliyati bo‘yicha daromadi yuk tashish, yuk tashish bilan bo</w:t>
      </w:r>
      <w:r>
        <w:rPr>
          <w:rFonts w:hint="default" w:ascii="Times New Roman" w:hAnsi="Times New Roman" w:eastAsia="SimSun" w:cs="Times New Roman"/>
          <w:b w:val="0"/>
          <w:bCs w:val="0"/>
          <w:color w:val="000000"/>
          <w:kern w:val="0"/>
          <w:sz w:val="28"/>
          <w:szCs w:val="28"/>
          <w:lang w:val="uz-Latn-UZ" w:eastAsia="zh-CN" w:bidi="ar"/>
        </w:rPr>
        <w:t>g‘</w:t>
      </w:r>
      <w:r>
        <w:rPr>
          <w:rFonts w:hint="default" w:ascii="Times New Roman" w:hAnsi="Times New Roman" w:eastAsia="SimSun" w:cs="Times New Roman"/>
          <w:b w:val="0"/>
          <w:bCs w:val="0"/>
          <w:color w:val="000000"/>
          <w:kern w:val="0"/>
          <w:sz w:val="28"/>
          <w:szCs w:val="28"/>
          <w:lang w:val="en-US" w:eastAsia="zh-CN" w:bidi="ar"/>
        </w:rPr>
        <w:t>liq boshlang‘ich va yakuniy operatsiyalar, yo‘lovchi tashish, qo‘shimcha yig‘imlar ko‘rinishida pul to‘lovlari, hamda yordamchi-ko‘makchi faoliyat bo</w:t>
      </w:r>
      <w:r>
        <w:rPr>
          <w:rFonts w:hint="default" w:cs="Times New Roman"/>
          <w:b w:val="0"/>
          <w:bCs w:val="0"/>
          <w:color w:val="000000"/>
          <w:kern w:val="0"/>
          <w:sz w:val="28"/>
          <w:szCs w:val="28"/>
          <w:lang w:val="uz-Latn-UZ" w:eastAsia="zh-CN" w:bidi="ar"/>
        </w:rPr>
        <w:t>‘</w:t>
      </w:r>
      <w:r>
        <w:rPr>
          <w:rFonts w:hint="default" w:ascii="Times New Roman" w:hAnsi="Times New Roman" w:eastAsia="SimSun" w:cs="Times New Roman"/>
          <w:b w:val="0"/>
          <w:bCs w:val="0"/>
          <w:color w:val="000000"/>
          <w:kern w:val="0"/>
          <w:sz w:val="28"/>
          <w:szCs w:val="28"/>
          <w:lang w:val="en-US" w:eastAsia="zh-CN" w:bidi="ar"/>
        </w:rPr>
        <w:t>yicha ma</w:t>
      </w:r>
      <w:r>
        <w:rPr>
          <w:rFonts w:hint="default" w:cs="Times New Roman"/>
          <w:b w:val="0"/>
          <w:bCs w:val="0"/>
          <w:color w:val="000000"/>
          <w:kern w:val="0"/>
          <w:sz w:val="28"/>
          <w:szCs w:val="28"/>
          <w:lang w:val="uz-Latn-UZ" w:eastAsia="zh-CN" w:bidi="ar"/>
        </w:rPr>
        <w:t>’lumot.</w:t>
      </w:r>
    </w:p>
    <w:p w14:paraId="58F5253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Transport korxonalari faoliyatining samaradorligi ko‘p jihatdan ularning moliyaviy holatiga bog‘liq bo‘lib, moliyaviy tahlil korxona iqtisodiy salohiyatini baholashda muhim vosita hisoblanadi. Moliyaviy tahlil yordamida korxonaning daromad va xarajatlari, foyda hajmi, to‘lov qobiliyati, moliyaviy barqarorligi hamda rentabellik darajasi aniqlanadi.</w:t>
      </w:r>
    </w:p>
    <w:p w14:paraId="08FFFFD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Moliyaviy tahlilning asosiy maqsadi – korxonaning moliyaviy natijalarini o‘rganish, foyda va zarar sabablarini aniqlash, moliyaviy resurslardan foydalanish samaradorligini baholash hamda kelajakda korxona rivojini ta’minlashga qaratilgan takliflar ishlab chiqishdir.</w:t>
      </w:r>
    </w:p>
    <w:p w14:paraId="27F16A5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lang w:val="uz-Latn-UZ"/>
        </w:rPr>
        <w:t>T</w:t>
      </w:r>
      <w:r>
        <w:rPr>
          <w:rFonts w:hint="default" w:ascii="Times New Roman" w:hAnsi="Times New Roman" w:cs="Times New Roman"/>
          <w:b w:val="0"/>
          <w:bCs w:val="0"/>
          <w:sz w:val="28"/>
          <w:szCs w:val="28"/>
        </w:rPr>
        <w:t>ransport korxonalari iqtisodiyotning eng muhim tarmoqlaridan biri bo‘lib, ishlab chiqarish, savdo va xizmat ko‘rsatish sohalari o‘rtasidagi uzviy bog‘liqlikni ta’minlaydi. Transport tizimi mamlakat ichki va tashqi iqtisodiy aloqalarining uzluksiz faoliyat yuritishini, mahsulot va xizmatlar harakatining samaradorligini belgilovchi asosiy omillardan biridir.</w:t>
      </w:r>
    </w:p>
    <w:p w14:paraId="297C551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 xml:space="preserve">Shu sababli transport korxonalarining </w:t>
      </w:r>
      <w:r>
        <w:rPr>
          <w:rStyle w:val="6"/>
          <w:rFonts w:hint="default" w:ascii="Times New Roman" w:hAnsi="Times New Roman" w:cs="Times New Roman"/>
          <w:b w:val="0"/>
          <w:bCs w:val="0"/>
          <w:sz w:val="28"/>
          <w:szCs w:val="28"/>
        </w:rPr>
        <w:t>moliyaviy holatini chuqur tahlil qilish</w:t>
      </w:r>
      <w:r>
        <w:rPr>
          <w:rFonts w:hint="default" w:ascii="Times New Roman" w:hAnsi="Times New Roman" w:cs="Times New Roman"/>
          <w:b w:val="0"/>
          <w:bCs w:val="0"/>
          <w:sz w:val="28"/>
          <w:szCs w:val="28"/>
        </w:rPr>
        <w:t xml:space="preserve"> ularning iqtisodiy barqarorligini baholash, ishlab chiqarish quvvatidan samarali foydalanish va foydalilik darajasini oshirish uchun muhim ahamiyat kasb etadi. Moliyaviy tahlil yordamida korxonaning </w:t>
      </w:r>
      <w:r>
        <w:rPr>
          <w:rStyle w:val="6"/>
          <w:rFonts w:hint="default" w:ascii="Times New Roman" w:hAnsi="Times New Roman" w:cs="Times New Roman"/>
          <w:b w:val="0"/>
          <w:bCs w:val="0"/>
          <w:sz w:val="28"/>
          <w:szCs w:val="28"/>
        </w:rPr>
        <w:t>rentabellik</w:t>
      </w:r>
      <w:r>
        <w:rPr>
          <w:rFonts w:hint="default" w:ascii="Times New Roman" w:hAnsi="Times New Roman" w:cs="Times New Roman"/>
          <w:b w:val="0"/>
          <w:bCs w:val="0"/>
          <w:sz w:val="28"/>
          <w:szCs w:val="28"/>
        </w:rPr>
        <w:t xml:space="preserve">, </w:t>
      </w:r>
      <w:r>
        <w:rPr>
          <w:rStyle w:val="6"/>
          <w:rFonts w:hint="default" w:ascii="Times New Roman" w:hAnsi="Times New Roman" w:cs="Times New Roman"/>
          <w:b w:val="0"/>
          <w:bCs w:val="0"/>
          <w:sz w:val="28"/>
          <w:szCs w:val="28"/>
        </w:rPr>
        <w:t>likvidlik</w:t>
      </w:r>
      <w:r>
        <w:rPr>
          <w:rFonts w:hint="default" w:ascii="Times New Roman" w:hAnsi="Times New Roman" w:cs="Times New Roman"/>
          <w:b w:val="0"/>
          <w:bCs w:val="0"/>
          <w:sz w:val="28"/>
          <w:szCs w:val="28"/>
        </w:rPr>
        <w:t xml:space="preserve">, </w:t>
      </w:r>
      <w:r>
        <w:rPr>
          <w:rStyle w:val="6"/>
          <w:rFonts w:hint="default" w:ascii="Times New Roman" w:hAnsi="Times New Roman" w:cs="Times New Roman"/>
          <w:b w:val="0"/>
          <w:bCs w:val="0"/>
          <w:sz w:val="28"/>
          <w:szCs w:val="28"/>
        </w:rPr>
        <w:t>to‘lov qobiliyati</w:t>
      </w:r>
      <w:r>
        <w:rPr>
          <w:rFonts w:hint="default" w:ascii="Times New Roman" w:hAnsi="Times New Roman" w:cs="Times New Roman"/>
          <w:b w:val="0"/>
          <w:bCs w:val="0"/>
          <w:sz w:val="28"/>
          <w:szCs w:val="28"/>
        </w:rPr>
        <w:t xml:space="preserve">, </w:t>
      </w:r>
      <w:r>
        <w:rPr>
          <w:rStyle w:val="6"/>
          <w:rFonts w:hint="default" w:ascii="Times New Roman" w:hAnsi="Times New Roman" w:cs="Times New Roman"/>
          <w:b w:val="0"/>
          <w:bCs w:val="0"/>
          <w:sz w:val="28"/>
          <w:szCs w:val="28"/>
        </w:rPr>
        <w:t>mablag‘lardan foydalanish samaradorligi</w:t>
      </w:r>
      <w:r>
        <w:rPr>
          <w:rFonts w:hint="default" w:ascii="Times New Roman" w:hAnsi="Times New Roman" w:cs="Times New Roman"/>
          <w:b w:val="0"/>
          <w:bCs w:val="0"/>
          <w:sz w:val="28"/>
          <w:szCs w:val="28"/>
        </w:rPr>
        <w:t xml:space="preserve"> hamda </w:t>
      </w:r>
      <w:r>
        <w:rPr>
          <w:rStyle w:val="6"/>
          <w:rFonts w:hint="default" w:ascii="Times New Roman" w:hAnsi="Times New Roman" w:cs="Times New Roman"/>
          <w:b w:val="0"/>
          <w:bCs w:val="0"/>
          <w:sz w:val="28"/>
          <w:szCs w:val="28"/>
        </w:rPr>
        <w:t>moliyaviy barqarorlik darajasi</w:t>
      </w:r>
      <w:r>
        <w:rPr>
          <w:rFonts w:hint="default" w:ascii="Times New Roman" w:hAnsi="Times New Roman" w:cs="Times New Roman"/>
          <w:b w:val="0"/>
          <w:bCs w:val="0"/>
          <w:sz w:val="28"/>
          <w:szCs w:val="28"/>
        </w:rPr>
        <w:t xml:space="preserve"> aniqlanadi.</w:t>
      </w:r>
    </w:p>
    <w:p w14:paraId="076F42B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Transport korxonalarida moliyaviy tahlilning asosiy maqsadi — xo‘jalik faoliyati samaradorligini oshirish, mavjud resurslardan foydalanish darajasini aniqlash, foyda olish imkoniyatlarini kengaytirish va ichki zaxiralarni aniqlashdan iboratdir.</w:t>
      </w:r>
    </w:p>
    <w:p w14:paraId="2E8D18E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Moliyaviy tahlil quyidagi vazifalarni hal etishga yordam beradi:</w:t>
      </w:r>
    </w:p>
    <w:p w14:paraId="5060358B">
      <w:pPr>
        <w:pStyle w:val="9"/>
        <w:keepNext w:val="0"/>
        <w:keepLines w:val="0"/>
        <w:pageBreakBefore w:val="0"/>
        <w:widowControl/>
        <w:numPr>
          <w:ilvl w:val="0"/>
          <w:numId w:val="13"/>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korxonaning daromad va xarajatlar tuzilishini tahlil qilish;</w:t>
      </w:r>
    </w:p>
    <w:p w14:paraId="7640A925">
      <w:pPr>
        <w:pStyle w:val="9"/>
        <w:keepNext w:val="0"/>
        <w:keepLines w:val="0"/>
        <w:pageBreakBefore w:val="0"/>
        <w:widowControl/>
        <w:numPr>
          <w:ilvl w:val="0"/>
          <w:numId w:val="13"/>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asosiy va aylanma mablag‘lardan foydalanish darajasini baholash;</w:t>
      </w:r>
    </w:p>
    <w:p w14:paraId="310FBADB">
      <w:pPr>
        <w:pStyle w:val="9"/>
        <w:keepNext w:val="0"/>
        <w:keepLines w:val="0"/>
        <w:pageBreakBefore w:val="0"/>
        <w:widowControl/>
        <w:numPr>
          <w:ilvl w:val="0"/>
          <w:numId w:val="13"/>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rentabellik va moliyaviy natijalarga ta’sir etuvchi omillarni aniqlash;</w:t>
      </w:r>
    </w:p>
    <w:p w14:paraId="0012BDD3">
      <w:pPr>
        <w:pStyle w:val="9"/>
        <w:keepNext w:val="0"/>
        <w:keepLines w:val="0"/>
        <w:pageBreakBefore w:val="0"/>
        <w:widowControl/>
        <w:numPr>
          <w:ilvl w:val="0"/>
          <w:numId w:val="13"/>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korxonaning to‘lov qobiliyati va likvidlik ko‘rsatkichlarini o‘rganish;</w:t>
      </w:r>
    </w:p>
    <w:p w14:paraId="75EC187B">
      <w:pPr>
        <w:pStyle w:val="9"/>
        <w:keepNext w:val="0"/>
        <w:keepLines w:val="0"/>
        <w:pageBreakBefore w:val="0"/>
        <w:widowControl/>
        <w:numPr>
          <w:ilvl w:val="0"/>
          <w:numId w:val="13"/>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moliyaviy barqarorlikni mustahkamlash bo‘yicha tavsiyalar ishlab chiqish.</w:t>
      </w:r>
    </w:p>
    <w:p w14:paraId="7A1392B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9"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Shunday qilib, transport korxonalarida moliyaviy tahlil nafaqat o‘tgan davr faoliyatini baholash vositasi, balki kelgusidagi strategik qarorlarni qabul qilish, ishlab chiqarish va investitsion siyosatni shakllantirishda ham muhim ahamiyatga ega.</w:t>
      </w:r>
    </w:p>
    <w:p w14:paraId="41B6D6B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9" w:firstLineChars="0"/>
        <w:jc w:val="both"/>
        <w:textAlignment w:val="auto"/>
        <w:rPr>
          <w:rFonts w:hint="default" w:ascii="Times New Roman" w:hAnsi="Times New Roman" w:cs="Times New Roman"/>
          <w:b w:val="0"/>
          <w:bCs w:val="0"/>
          <w:sz w:val="28"/>
          <w:szCs w:val="28"/>
        </w:rPr>
      </w:pPr>
      <w:r>
        <w:rPr>
          <w:rStyle w:val="6"/>
          <w:rFonts w:hint="default" w:ascii="Times New Roman" w:hAnsi="Times New Roman" w:cs="Times New Roman"/>
          <w:b w:val="0"/>
          <w:bCs w:val="0"/>
          <w:sz w:val="28"/>
          <w:szCs w:val="28"/>
        </w:rPr>
        <w:t>Asosiy vazifalar:</w:t>
      </w:r>
    </w:p>
    <w:p w14:paraId="001C4CDF">
      <w:pPr>
        <w:pStyle w:val="9"/>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Moliyaviy natijalarni (daromad, foyda, zarar) tahlil qilish;</w:t>
      </w:r>
    </w:p>
    <w:p w14:paraId="5FEA64AE">
      <w:pPr>
        <w:pStyle w:val="9"/>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Aktivlar va majburiyatlar tarkibini o‘rganish;</w:t>
      </w:r>
    </w:p>
    <w:p w14:paraId="1720EE96">
      <w:pPr>
        <w:pStyle w:val="9"/>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To‘lov qobiliyati va likvidlik darajasini baholash;</w:t>
      </w:r>
    </w:p>
    <w:p w14:paraId="2798366F">
      <w:pPr>
        <w:pStyle w:val="9"/>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Moliyaviy barqarorlik ko‘rsatkichlarini aniqlash;</w:t>
      </w:r>
    </w:p>
    <w:p w14:paraId="45ABEEF3">
      <w:pPr>
        <w:pStyle w:val="9"/>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Rentabellik darajasini o‘lchash;</w:t>
      </w:r>
    </w:p>
    <w:p w14:paraId="0D0A45A4">
      <w:pPr>
        <w:pStyle w:val="9"/>
        <w:keepNext w:val="0"/>
        <w:keepLines w:val="0"/>
        <w:pageBreakBefore w:val="0"/>
        <w:widowControl/>
        <w:numPr>
          <w:ilvl w:val="0"/>
          <w:numId w:val="12"/>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Moliyaviy xavflarni aniqlab, ularni kamaytirish bo‘yicha takliflar ishlab chiqish.</w:t>
      </w:r>
    </w:p>
    <w:p w14:paraId="3380BF40">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0" w:firstLine="708" w:firstLineChars="0"/>
        <w:jc w:val="both"/>
        <w:textAlignment w:val="auto"/>
        <w:rPr>
          <w:rFonts w:hint="default" w:ascii="Times New Roman" w:hAnsi="Times New Roman" w:eastAsia="SimSun" w:cs="Times New Roman"/>
          <w:sz w:val="28"/>
          <w:szCs w:val="28"/>
        </w:rPr>
      </w:pPr>
      <w:r>
        <w:rPr>
          <w:rFonts w:hint="default" w:ascii="Times New Roman" w:hAnsi="Times New Roman" w:eastAsia="SimSun" w:cs="Times New Roman"/>
          <w:sz w:val="28"/>
          <w:szCs w:val="28"/>
        </w:rPr>
        <w:t>Tahlilda foydalaniladigan asosiy moliyaviy ko‘rsatkichlar</w:t>
      </w:r>
    </w:p>
    <w:p w14:paraId="3AB6A415">
      <w:pPr>
        <w:keepNext w:val="0"/>
        <w:keepLines w:val="0"/>
        <w:pageBreakBefore w:val="0"/>
        <w:widowControl/>
        <w:numPr>
          <w:ilvl w:val="0"/>
          <w:numId w:val="12"/>
        </w:numPr>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eastAsia="SimSun" w:cs="Times New Roman"/>
          <w:sz w:val="28"/>
          <w:szCs w:val="28"/>
        </w:rPr>
      </w:pPr>
      <w:r>
        <w:rPr>
          <w:rFonts w:hint="default" w:ascii="Times New Roman" w:hAnsi="Times New Roman" w:eastAsia="SimSun" w:cs="Times New Roman"/>
          <w:sz w:val="28"/>
          <w:szCs w:val="28"/>
        </w:rPr>
        <w:t>Likvidlik ko‘rsatkichlari</w:t>
      </w:r>
      <w:r>
        <w:rPr>
          <w:rFonts w:hint="default" w:ascii="Times New Roman" w:hAnsi="Times New Roman" w:eastAsia="SimSun" w:cs="Times New Roman"/>
          <w:sz w:val="28"/>
          <w:szCs w:val="28"/>
          <w:lang w:val="uz-Latn-UZ"/>
        </w:rPr>
        <w:t>;</w:t>
      </w:r>
    </w:p>
    <w:p w14:paraId="0981D1FB">
      <w:pPr>
        <w:keepNext w:val="0"/>
        <w:keepLines w:val="0"/>
        <w:pageBreakBefore w:val="0"/>
        <w:widowControl/>
        <w:numPr>
          <w:ilvl w:val="0"/>
          <w:numId w:val="12"/>
        </w:numPr>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eastAsia="SimSun" w:cs="Times New Roman"/>
          <w:sz w:val="28"/>
          <w:szCs w:val="28"/>
        </w:rPr>
      </w:pPr>
      <w:r>
        <w:rPr>
          <w:rFonts w:hint="default" w:ascii="Times New Roman" w:hAnsi="Times New Roman" w:eastAsia="SimSun" w:cs="Times New Roman"/>
          <w:sz w:val="28"/>
          <w:szCs w:val="28"/>
        </w:rPr>
        <w:t>Moliyaviy barqarorlik ko‘rsatkichlari</w:t>
      </w:r>
      <w:r>
        <w:rPr>
          <w:rFonts w:hint="default" w:ascii="Times New Roman" w:hAnsi="Times New Roman" w:eastAsia="SimSun" w:cs="Times New Roman"/>
          <w:sz w:val="28"/>
          <w:szCs w:val="28"/>
          <w:lang w:val="uz-Latn-UZ"/>
        </w:rPr>
        <w:t xml:space="preserve"> t</w:t>
      </w:r>
      <w:r>
        <w:rPr>
          <w:rFonts w:hint="default" w:ascii="Times New Roman" w:hAnsi="Times New Roman" w:eastAsia="SimSun" w:cs="Times New Roman"/>
          <w:sz w:val="28"/>
          <w:szCs w:val="28"/>
        </w:rPr>
        <w:t xml:space="preserve">ransport korxonasida bu ko‘rsatkichlar </w:t>
      </w:r>
    </w:p>
    <w:p w14:paraId="13F1EEF1">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both"/>
        <w:textAlignment w:val="auto"/>
        <w:rPr>
          <w:rFonts w:hint="default" w:ascii="Times New Roman" w:hAnsi="Times New Roman" w:eastAsia="SimSun" w:cs="Times New Roman"/>
          <w:sz w:val="28"/>
          <w:szCs w:val="28"/>
          <w:lang w:val="uz-Latn-UZ"/>
        </w:rPr>
      </w:pPr>
      <w:r>
        <w:rPr>
          <w:rFonts w:hint="default" w:ascii="Times New Roman" w:hAnsi="Times New Roman" w:eastAsia="SimSun" w:cs="Times New Roman"/>
          <w:sz w:val="28"/>
          <w:szCs w:val="28"/>
        </w:rPr>
        <w:t>transport vositalari (avtobus, yuk mashinasi, temiryo‘l vagonlari)ni yangilash uchun qanday moliyalashtirish manbalari ishlatilayotganini aniqlashga yordam beradi</w:t>
      </w:r>
      <w:r>
        <w:rPr>
          <w:rFonts w:hint="default" w:ascii="Times New Roman" w:hAnsi="Times New Roman" w:eastAsia="SimSun" w:cs="Times New Roman"/>
          <w:sz w:val="28"/>
          <w:szCs w:val="28"/>
          <w:lang w:val="uz-Latn-UZ"/>
        </w:rPr>
        <w:t>;</w:t>
      </w:r>
    </w:p>
    <w:p w14:paraId="715CA0BB">
      <w:pPr>
        <w:keepNext w:val="0"/>
        <w:keepLines w:val="0"/>
        <w:pageBreakBefore w:val="0"/>
        <w:widowControl/>
        <w:numPr>
          <w:ilvl w:val="0"/>
          <w:numId w:val="12"/>
        </w:numPr>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eastAsia="SimSun" w:cs="Times New Roman"/>
          <w:sz w:val="28"/>
          <w:szCs w:val="28"/>
        </w:rPr>
      </w:pPr>
      <w:r>
        <w:rPr>
          <w:rFonts w:hint="default" w:ascii="Times New Roman" w:hAnsi="Times New Roman" w:eastAsia="SimSun" w:cs="Times New Roman"/>
          <w:sz w:val="28"/>
          <w:szCs w:val="28"/>
        </w:rPr>
        <w:t>Faoliyat samaradorligi aylanma ko‘rsatkichlar</w:t>
      </w:r>
      <w:r>
        <w:rPr>
          <w:rFonts w:hint="default" w:ascii="Times New Roman" w:hAnsi="Times New Roman" w:eastAsia="SimSun" w:cs="Times New Roman"/>
          <w:sz w:val="28"/>
          <w:szCs w:val="28"/>
          <w:lang w:val="uz-Latn-UZ"/>
        </w:rPr>
        <w:t xml:space="preserve"> u</w:t>
      </w:r>
      <w:r>
        <w:rPr>
          <w:rFonts w:hint="default" w:ascii="Times New Roman" w:hAnsi="Times New Roman" w:eastAsia="SimSun" w:cs="Times New Roman"/>
          <w:sz w:val="28"/>
          <w:szCs w:val="28"/>
        </w:rPr>
        <w:t>shbu ko‘rsatkichlar korxona</w:t>
      </w:r>
    </w:p>
    <w:p w14:paraId="3A10FE91">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both"/>
        <w:textAlignment w:val="auto"/>
        <w:rPr>
          <w:rFonts w:hint="default" w:ascii="Times New Roman" w:hAnsi="Times New Roman" w:eastAsia="SimSun" w:cs="Times New Roman"/>
          <w:sz w:val="28"/>
          <w:szCs w:val="28"/>
          <w:lang w:val="uz-Latn-UZ"/>
        </w:rPr>
      </w:pPr>
      <w:r>
        <w:rPr>
          <w:rFonts w:hint="default" w:ascii="Times New Roman" w:hAnsi="Times New Roman" w:eastAsia="SimSun" w:cs="Times New Roman"/>
          <w:sz w:val="28"/>
          <w:szCs w:val="28"/>
        </w:rPr>
        <w:t>aktivlaridan foydalanish darajasini baholaydi</w:t>
      </w:r>
      <w:r>
        <w:rPr>
          <w:rFonts w:hint="default" w:ascii="Times New Roman" w:hAnsi="Times New Roman" w:eastAsia="SimSun" w:cs="Times New Roman"/>
          <w:sz w:val="28"/>
          <w:szCs w:val="28"/>
          <w:lang w:val="uz-Latn-UZ"/>
        </w:rPr>
        <w:t>;</w:t>
      </w:r>
    </w:p>
    <w:p w14:paraId="55DC486D">
      <w:pPr>
        <w:keepNext w:val="0"/>
        <w:keepLines w:val="0"/>
        <w:pageBreakBefore w:val="0"/>
        <w:widowControl/>
        <w:numPr>
          <w:ilvl w:val="0"/>
          <w:numId w:val="12"/>
        </w:numPr>
        <w:kinsoku/>
        <w:wordWrap/>
        <w:overflowPunct/>
        <w:topLinePunct w:val="0"/>
        <w:autoSpaceDE/>
        <w:autoSpaceDN/>
        <w:bidi w:val="0"/>
        <w:adjustRightInd/>
        <w:snapToGrid/>
        <w:spacing w:beforeAutospacing="0" w:after="0" w:afterAutospacing="0" w:line="360" w:lineRule="auto"/>
        <w:ind w:left="360" w:leftChars="0" w:hanging="360" w:firstLineChars="0"/>
        <w:jc w:val="both"/>
        <w:textAlignment w:val="auto"/>
        <w:rPr>
          <w:rFonts w:hint="default" w:ascii="Times New Roman" w:hAnsi="Times New Roman" w:eastAsia="SimSun" w:cs="Times New Roman"/>
          <w:sz w:val="28"/>
          <w:szCs w:val="28"/>
          <w:lang w:val="uz-Latn-UZ"/>
        </w:rPr>
      </w:pPr>
      <w:r>
        <w:rPr>
          <w:rFonts w:hint="default" w:ascii="Times New Roman" w:hAnsi="Times New Roman" w:eastAsia="SimSun" w:cs="Times New Roman"/>
          <w:sz w:val="28"/>
          <w:szCs w:val="28"/>
        </w:rPr>
        <w:t>Rentabellik ko‘rsatkichlari</w:t>
      </w:r>
      <w:r>
        <w:rPr>
          <w:rFonts w:hint="default" w:ascii="Times New Roman" w:hAnsi="Times New Roman" w:eastAsia="SimSun" w:cs="Times New Roman"/>
          <w:sz w:val="28"/>
          <w:szCs w:val="28"/>
          <w:lang w:val="uz-Latn-UZ"/>
        </w:rPr>
        <w:t xml:space="preserve"> </w:t>
      </w:r>
      <w:r>
        <w:rPr>
          <w:rFonts w:hint="default" w:ascii="Times New Roman" w:hAnsi="Times New Roman" w:eastAsia="SimSun" w:cs="Times New Roman"/>
          <w:sz w:val="28"/>
          <w:szCs w:val="28"/>
        </w:rPr>
        <w:t xml:space="preserve">Transport korxonalari uchun rentabellik darajasi </w:t>
      </w:r>
    </w:p>
    <w:p w14:paraId="6E5CA9D2">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leftChars="0"/>
        <w:jc w:val="both"/>
        <w:textAlignment w:val="auto"/>
        <w:rPr>
          <w:rFonts w:hint="default" w:ascii="Times New Roman" w:hAnsi="Times New Roman" w:eastAsia="SimSun" w:cs="Times New Roman"/>
          <w:sz w:val="28"/>
          <w:szCs w:val="28"/>
        </w:rPr>
      </w:pPr>
      <w:r>
        <w:rPr>
          <w:rFonts w:hint="default" w:ascii="Times New Roman" w:hAnsi="Times New Roman" w:eastAsia="SimSun" w:cs="Times New Roman"/>
          <w:sz w:val="28"/>
          <w:szCs w:val="28"/>
        </w:rPr>
        <w:t>yo‘lovchi yoki yuk tashish xizmati narxlari, yoqilg‘i sarfi, ta’mirlash xarajatlari va transport vositalarining bandlik darajasiga bog‘liq bo‘ladi.</w:t>
      </w:r>
    </w:p>
    <w:p w14:paraId="51F166DE">
      <w:pPr>
        <w:keepNext w:val="0"/>
        <w:keepLines w:val="0"/>
        <w:pageBreakBefore w:val="0"/>
        <w:widowControl/>
        <w:numPr>
          <w:ilvl w:val="0"/>
          <w:numId w:val="0"/>
        </w:numPr>
        <w:kinsoku/>
        <w:wordWrap/>
        <w:overflowPunct/>
        <w:topLinePunct w:val="0"/>
        <w:autoSpaceDE/>
        <w:autoSpaceDN/>
        <w:bidi w:val="0"/>
        <w:adjustRightInd/>
        <w:snapToGrid/>
        <w:spacing w:beforeAutospacing="0" w:after="0" w:afterAutospacing="0" w:line="360" w:lineRule="auto"/>
        <w:ind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eastAsia="SimSun" w:cs="Times New Roman"/>
          <w:sz w:val="28"/>
          <w:szCs w:val="28"/>
        </w:rPr>
        <w:t>Transport korxonalari uchun asosiy daromad manbai yuk va yo‘lovchi tashish xizmatlaridan olinadigan tushumdir. Tahlil davomida daromadlarning o‘sish dinamikasi, xizmat turlari bo‘yicha ulushi va ularning o‘zgarishiga ta’sir etuvchi omillar o‘rganiladi.</w:t>
      </w:r>
      <w:r>
        <w:rPr>
          <w:rFonts w:hint="default" w:ascii="Times New Roman" w:hAnsi="Times New Roman" w:eastAsia="SimSun" w:cs="Times New Roman"/>
          <w:sz w:val="28"/>
          <w:szCs w:val="28"/>
        </w:rPr>
        <w:br w:type="textWrapping"/>
      </w:r>
      <w:r>
        <w:rPr>
          <w:rFonts w:hint="default" w:ascii="Times New Roman" w:hAnsi="Times New Roman" w:eastAsia="SimSun" w:cs="Times New Roman"/>
          <w:sz w:val="28"/>
          <w:szCs w:val="28"/>
          <w:lang w:val="uz-Latn-UZ"/>
        </w:rPr>
        <w:tab/>
      </w:r>
      <w:r>
        <w:rPr>
          <w:rFonts w:hint="default" w:ascii="Times New Roman" w:hAnsi="Times New Roman" w:eastAsia="SimSun" w:cs="Times New Roman"/>
          <w:b w:val="0"/>
          <w:bCs w:val="0"/>
          <w:sz w:val="28"/>
          <w:szCs w:val="28"/>
        </w:rPr>
        <w:t xml:space="preserve">Korxonaning moliyaviy barqarorligini ta’minlashda eng asosiy omillardan biri bu </w:t>
      </w:r>
      <w:r>
        <w:rPr>
          <w:rStyle w:val="6"/>
          <w:rFonts w:hint="default" w:ascii="Times New Roman" w:hAnsi="Times New Roman" w:eastAsia="SimSun" w:cs="Times New Roman"/>
          <w:b w:val="0"/>
          <w:bCs w:val="0"/>
          <w:sz w:val="28"/>
          <w:szCs w:val="28"/>
        </w:rPr>
        <w:t>daromadlarni oshirish va ularni barqarorlashtirish</w:t>
      </w:r>
      <w:r>
        <w:rPr>
          <w:rFonts w:hint="default" w:ascii="Times New Roman" w:hAnsi="Times New Roman" w:eastAsia="SimSun" w:cs="Times New Roman"/>
          <w:b w:val="0"/>
          <w:bCs w:val="0"/>
          <w:sz w:val="28"/>
          <w:szCs w:val="28"/>
        </w:rPr>
        <w:t>dir. Daromad korxonaning ishlab chiqarish, tijorat va moliyaviy faoliyatining natijasidir. Shuning uchun ham daromadlarni tahlil qilish — korxona faoliyatini baholashda muhim iqtisodiy tahlil yo‘nalishlaridan biri hisoblanadi.</w:t>
      </w:r>
    </w:p>
    <w:p w14:paraId="34AE9182">
      <w:pPr>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firstLine="709" w:firstLineChars="0"/>
        <w:jc w:val="both"/>
        <w:textAlignment w:val="auto"/>
        <w:rPr>
          <w:rFonts w:hint="default" w:ascii="Times New Roman" w:hAnsi="Times New Roman" w:eastAsia="SimSun" w:cs="Times New Roman"/>
          <w:color w:val="000000"/>
          <w:kern w:val="0"/>
          <w:sz w:val="28"/>
          <w:szCs w:val="28"/>
          <w:lang w:val="en-US" w:eastAsia="zh-CN" w:bidi="ar"/>
        </w:rPr>
      </w:pPr>
      <w:r>
        <w:rPr>
          <w:rFonts w:hint="default" w:ascii="Times New Roman" w:hAnsi="Times New Roman" w:eastAsia="SimSun" w:cs="Times New Roman"/>
          <w:b w:val="0"/>
          <w:bCs w:val="0"/>
          <w:color w:val="000000"/>
          <w:kern w:val="0"/>
          <w:sz w:val="28"/>
          <w:szCs w:val="28"/>
          <w:lang w:val="en-US" w:eastAsia="zh-CN" w:bidi="ar"/>
        </w:rPr>
        <w:t>Temir y</w:t>
      </w:r>
      <w:r>
        <w:rPr>
          <w:rFonts w:hint="default" w:ascii="Times New Roman" w:hAnsi="Times New Roman" w:eastAsia="SimSun" w:cs="Times New Roman"/>
          <w:b w:val="0"/>
          <w:bCs w:val="0"/>
          <w:color w:val="000000"/>
          <w:kern w:val="0"/>
          <w:sz w:val="28"/>
          <w:szCs w:val="28"/>
          <w:lang w:val="uz-Latn-UZ" w:eastAsia="zh-CN" w:bidi="ar"/>
        </w:rPr>
        <w:t>o‘</w:t>
      </w:r>
      <w:r>
        <w:rPr>
          <w:rFonts w:hint="default" w:ascii="Times New Roman" w:hAnsi="Times New Roman" w:eastAsia="SimSun" w:cs="Times New Roman"/>
          <w:b w:val="0"/>
          <w:bCs w:val="0"/>
          <w:color w:val="000000"/>
          <w:kern w:val="0"/>
          <w:sz w:val="28"/>
          <w:szCs w:val="28"/>
          <w:lang w:val="en-US" w:eastAsia="zh-CN" w:bidi="ar"/>
        </w:rPr>
        <w:t>l transporti korxonalari b</w:t>
      </w:r>
      <w:r>
        <w:rPr>
          <w:rFonts w:hint="default" w:ascii="Times New Roman" w:hAnsi="Times New Roman" w:eastAsia="SimSun" w:cs="Times New Roman"/>
          <w:b w:val="0"/>
          <w:bCs w:val="0"/>
          <w:color w:val="000000"/>
          <w:kern w:val="0"/>
          <w:sz w:val="28"/>
          <w:szCs w:val="28"/>
          <w:lang w:val="uz-Latn-UZ" w:eastAsia="zh-CN" w:bidi="ar"/>
        </w:rPr>
        <w:t>o‘</w:t>
      </w:r>
      <w:r>
        <w:rPr>
          <w:rFonts w:hint="default" w:ascii="Times New Roman" w:hAnsi="Times New Roman" w:eastAsia="SimSun" w:cs="Times New Roman"/>
          <w:b w:val="0"/>
          <w:bCs w:val="0"/>
          <w:color w:val="000000"/>
          <w:kern w:val="0"/>
          <w:sz w:val="28"/>
          <w:szCs w:val="28"/>
          <w:lang w:val="en-US" w:eastAsia="zh-CN" w:bidi="ar"/>
        </w:rPr>
        <w:t>yicha daromadlarni tahlil qilishda,</w:t>
      </w:r>
      <w:r>
        <w:rPr>
          <w:rFonts w:hint="default" w:ascii="Times New Roman" w:hAnsi="Times New Roman" w:eastAsia="SimSun" w:cs="Times New Roman"/>
          <w:b w:val="0"/>
          <w:bCs w:val="0"/>
          <w:color w:val="000000"/>
          <w:kern w:val="0"/>
          <w:sz w:val="28"/>
          <w:szCs w:val="28"/>
          <w:lang w:val="uz-Latn-UZ" w:eastAsia="zh-CN" w:bidi="ar"/>
        </w:rPr>
        <w:t xml:space="preserve"> </w:t>
      </w:r>
      <w:r>
        <w:rPr>
          <w:rFonts w:hint="default" w:ascii="Times New Roman" w:hAnsi="Times New Roman" w:eastAsia="SimSun" w:cs="Times New Roman"/>
          <w:color w:val="000000"/>
          <w:kern w:val="0"/>
          <w:sz w:val="28"/>
          <w:szCs w:val="28"/>
          <w:lang w:val="en-US" w:eastAsia="zh-CN" w:bidi="ar"/>
        </w:rPr>
        <w:t xml:space="preserve">shuningdek uning </w:t>
      </w:r>
      <w:r>
        <w:rPr>
          <w:rFonts w:hint="default" w:ascii="Times New Roman" w:hAnsi="Times New Roman" w:eastAsia="SimSun" w:cs="Times New Roman"/>
          <w:color w:val="000000"/>
          <w:kern w:val="0"/>
          <w:sz w:val="28"/>
          <w:szCs w:val="28"/>
          <w:lang w:val="uz-Latn-UZ" w:eastAsia="zh-CN" w:bidi="ar"/>
        </w:rPr>
        <w:t>o‘</w:t>
      </w:r>
      <w:r>
        <w:rPr>
          <w:rFonts w:hint="default" w:ascii="Times New Roman" w:hAnsi="Times New Roman" w:eastAsia="SimSun" w:cs="Times New Roman"/>
          <w:color w:val="000000"/>
          <w:kern w:val="0"/>
          <w:sz w:val="28"/>
          <w:szCs w:val="28"/>
          <w:lang w:val="en-US" w:eastAsia="zh-CN" w:bidi="ar"/>
        </w:rPr>
        <w:t>zgarishini bashorat qilishda moliyaviy resurslarga bo‘lgan</w:t>
      </w:r>
      <w:r>
        <w:rPr>
          <w:rFonts w:hint="default" w:ascii="Times New Roman" w:hAnsi="Times New Roman" w:eastAsia="SimSun" w:cs="Times New Roman"/>
          <w:color w:val="000000"/>
          <w:kern w:val="0"/>
          <w:sz w:val="28"/>
          <w:szCs w:val="28"/>
          <w:lang w:val="uz-Latn-UZ" w:eastAsia="zh-CN" w:bidi="ar"/>
        </w:rPr>
        <w:t xml:space="preserve"> </w:t>
      </w:r>
      <w:r>
        <w:rPr>
          <w:rFonts w:hint="default" w:ascii="Times New Roman" w:hAnsi="Times New Roman" w:eastAsia="SimSun" w:cs="Times New Roman"/>
          <w:color w:val="000000"/>
          <w:kern w:val="0"/>
          <w:sz w:val="28"/>
          <w:szCs w:val="28"/>
          <w:lang w:val="en-US" w:eastAsia="zh-CN" w:bidi="ar"/>
        </w:rPr>
        <w:t xml:space="preserve">ehtiyojlarning o‘sib borishini </w:t>
      </w:r>
      <w:r>
        <w:rPr>
          <w:rFonts w:hint="default" w:ascii="Times New Roman" w:hAnsi="Times New Roman" w:eastAsia="SimSun" w:cs="Times New Roman"/>
          <w:color w:val="000000"/>
          <w:kern w:val="0"/>
          <w:sz w:val="28"/>
          <w:szCs w:val="28"/>
          <w:lang w:val="uz-Latn-UZ" w:eastAsia="zh-CN" w:bidi="ar"/>
        </w:rPr>
        <w:t>o‘</w:t>
      </w:r>
      <w:r>
        <w:rPr>
          <w:rFonts w:hint="default" w:ascii="Times New Roman" w:hAnsi="Times New Roman" w:eastAsia="SimSun" w:cs="Times New Roman"/>
          <w:color w:val="000000"/>
          <w:kern w:val="0"/>
          <w:sz w:val="28"/>
          <w:szCs w:val="28"/>
          <w:lang w:val="en-US" w:eastAsia="zh-CN" w:bidi="ar"/>
        </w:rPr>
        <w:t>rganish bilan chegaralanib b</w:t>
      </w:r>
      <w:r>
        <w:rPr>
          <w:rFonts w:hint="default" w:ascii="Times New Roman" w:hAnsi="Times New Roman" w:eastAsia="SimSun" w:cs="Times New Roman"/>
          <w:color w:val="000000"/>
          <w:kern w:val="0"/>
          <w:sz w:val="28"/>
          <w:szCs w:val="28"/>
          <w:lang w:val="uz-Latn-UZ" w:eastAsia="zh-CN" w:bidi="ar"/>
        </w:rPr>
        <w:t>o‘</w:t>
      </w:r>
      <w:r>
        <w:rPr>
          <w:rFonts w:hint="default" w:ascii="Times New Roman" w:hAnsi="Times New Roman" w:eastAsia="SimSun" w:cs="Times New Roman"/>
          <w:color w:val="000000"/>
          <w:kern w:val="0"/>
          <w:sz w:val="28"/>
          <w:szCs w:val="28"/>
          <w:lang w:val="en-US" w:eastAsia="zh-CN" w:bidi="ar"/>
        </w:rPr>
        <w:t>lmaydi. Bu borada,</w:t>
      </w:r>
      <w:r>
        <w:rPr>
          <w:rFonts w:hint="default" w:ascii="Times New Roman" w:hAnsi="Times New Roman" w:eastAsia="SimSun" w:cs="Times New Roman"/>
          <w:color w:val="000000"/>
          <w:kern w:val="0"/>
          <w:sz w:val="28"/>
          <w:szCs w:val="28"/>
          <w:lang w:val="uz-Latn-UZ" w:eastAsia="zh-CN" w:bidi="ar"/>
        </w:rPr>
        <w:t xml:space="preserve"> </w:t>
      </w:r>
      <w:r>
        <w:rPr>
          <w:rFonts w:hint="default" w:ascii="Times New Roman" w:hAnsi="Times New Roman" w:eastAsia="SimSun" w:cs="Times New Roman"/>
          <w:color w:val="000000"/>
          <w:kern w:val="0"/>
          <w:sz w:val="28"/>
          <w:szCs w:val="28"/>
          <w:lang w:val="en-US" w:eastAsia="zh-CN" w:bidi="ar"/>
        </w:rPr>
        <w:t>hisobot davri uchun korxonaning xo‘jalik faoliyati natijalarini tanqidiy nuqtai</w:t>
      </w:r>
      <w:r>
        <w:rPr>
          <w:rFonts w:hint="default" w:ascii="Times New Roman" w:hAnsi="Times New Roman" w:eastAsia="SimSun" w:cs="Times New Roman"/>
          <w:color w:val="000000"/>
          <w:kern w:val="0"/>
          <w:sz w:val="28"/>
          <w:szCs w:val="28"/>
          <w:lang w:val="uz-Latn-UZ" w:eastAsia="zh-CN" w:bidi="ar"/>
        </w:rPr>
        <w:t xml:space="preserve"> </w:t>
      </w:r>
      <w:r>
        <w:rPr>
          <w:rFonts w:hint="default" w:ascii="Times New Roman" w:hAnsi="Times New Roman" w:eastAsia="SimSun" w:cs="Times New Roman"/>
          <w:color w:val="000000"/>
          <w:kern w:val="0"/>
          <w:sz w:val="28"/>
          <w:szCs w:val="28"/>
          <w:lang w:val="en-US" w:eastAsia="zh-CN" w:bidi="ar"/>
        </w:rPr>
        <w:t>nazaridan ko‘rib chiqib, tashish, hamda yordamchi ishlab chiqarish jarayonida</w:t>
      </w:r>
      <w:r>
        <w:rPr>
          <w:rFonts w:hint="default" w:ascii="Times New Roman" w:hAnsi="Times New Roman" w:eastAsia="SimSun" w:cs="Times New Roman"/>
          <w:color w:val="000000"/>
          <w:kern w:val="0"/>
          <w:sz w:val="28"/>
          <w:szCs w:val="28"/>
          <w:lang w:val="uz-Latn-UZ" w:eastAsia="zh-CN" w:bidi="ar"/>
        </w:rPr>
        <w:t xml:space="preserve"> </w:t>
      </w:r>
      <w:r>
        <w:rPr>
          <w:rFonts w:hint="default" w:ascii="Times New Roman" w:hAnsi="Times New Roman" w:eastAsia="SimSun" w:cs="Times New Roman"/>
          <w:color w:val="000000"/>
          <w:kern w:val="0"/>
          <w:sz w:val="28"/>
          <w:szCs w:val="28"/>
          <w:lang w:val="en-US" w:eastAsia="zh-CN" w:bidi="ar"/>
        </w:rPr>
        <w:t>yuzaga keladigan kamchiliklarni aniqlash zarur.</w:t>
      </w:r>
    </w:p>
    <w:p w14:paraId="4BAF5909">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9" w:firstLineChars="0"/>
        <w:jc w:val="both"/>
        <w:textAlignment w:val="auto"/>
        <w:rPr>
          <w:rFonts w:hint="default" w:ascii="Times New Roman" w:hAnsi="Times New Roman" w:eastAsia="SimSun" w:cs="Times New Roman"/>
          <w:color w:val="000000"/>
          <w:kern w:val="0"/>
          <w:sz w:val="28"/>
          <w:szCs w:val="28"/>
          <w:lang w:val="en-US" w:eastAsia="zh-CN" w:bidi="ar"/>
        </w:rPr>
      </w:pPr>
      <w:r>
        <w:rPr>
          <w:rFonts w:hint="default" w:ascii="Times New Roman" w:hAnsi="Times New Roman" w:eastAsia="SimSun" w:cs="Times New Roman"/>
          <w:color w:val="000000"/>
          <w:kern w:val="0"/>
          <w:sz w:val="28"/>
          <w:szCs w:val="28"/>
          <w:lang w:val="en-US" w:eastAsia="zh-CN" w:bidi="ar"/>
        </w:rPr>
        <w:t>Transport korxonalari umumiy daromad xajmini aniqlash uchun quyida keltirilgan formuladan foydalaniladi:</w:t>
      </w:r>
    </w:p>
    <w:p w14:paraId="7F53AC53">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9" w:firstLineChars="0"/>
        <w:jc w:val="both"/>
        <w:textAlignment w:val="auto"/>
        <w:rPr>
          <w:rFonts w:hint="default" w:ascii="Times New Roman" w:hAnsi="Times New Roman" w:eastAsia="SimSun" w:cs="Times New Roman"/>
          <w:color w:val="000000"/>
          <w:kern w:val="0"/>
          <w:sz w:val="28"/>
          <w:szCs w:val="28"/>
          <w:lang w:val="en-US" w:eastAsia="zh-CN" w:bidi="ar"/>
        </w:rPr>
      </w:pPr>
    </w:p>
    <w:p w14:paraId="44568747">
      <w:pPr>
        <w:keepNext w:val="0"/>
        <w:keepLines w:val="0"/>
        <w:widowControl/>
        <w:suppressLineNumbers w:val="0"/>
        <w:jc w:val="center"/>
        <w:rPr>
          <w:rFonts w:hint="default" w:ascii="Times New Roman" w:hAnsi="Times New Roman" w:cs="Times New Roman"/>
          <w:b w:val="0"/>
          <w:bCs w:val="0"/>
          <w:sz w:val="28"/>
          <w:szCs w:val="28"/>
        </w:rPr>
      </w:pPr>
      <w:r>
        <w:rPr>
          <w:rFonts w:hint="default" w:ascii="Times New Roman" w:hAnsi="Times New Roman" w:eastAsia="Cambria Math" w:cs="Times New Roman"/>
          <w:b w:val="0"/>
          <w:bCs w:val="0"/>
          <w:color w:val="000000"/>
          <w:kern w:val="0"/>
          <w:sz w:val="28"/>
          <w:szCs w:val="28"/>
          <w:lang w:val="en-US" w:eastAsia="zh-CN" w:bidi="ar"/>
        </w:rPr>
        <w:t xml:space="preserve">∑ </w:t>
      </w:r>
      <w:r>
        <w:rPr>
          <w:rFonts w:hint="default" w:ascii="Times New Roman" w:hAnsi="Times New Roman" w:eastAsia="Cambria Math" w:cs="Times New Roman"/>
          <w:b w:val="0"/>
          <w:bCs w:val="0"/>
          <w:color w:val="000000"/>
          <w:kern w:val="0"/>
          <w:sz w:val="28"/>
          <w:szCs w:val="28"/>
          <w:lang w:val="uz-Latn-UZ" w:eastAsia="zh-CN" w:bidi="ar"/>
        </w:rPr>
        <w:t>D</w:t>
      </w:r>
      <w:r>
        <w:rPr>
          <w:rFonts w:hint="default" w:ascii="Times New Roman" w:hAnsi="Times New Roman" w:eastAsia="Cambria Math" w:cs="Times New Roman"/>
          <w:b w:val="0"/>
          <w:bCs w:val="0"/>
          <w:color w:val="000000"/>
          <w:kern w:val="0"/>
          <w:sz w:val="28"/>
          <w:szCs w:val="28"/>
          <w:lang w:val="en-US" w:eastAsia="zh-CN" w:bidi="ar"/>
        </w:rPr>
        <w:t xml:space="preserve">= ∑ </w:t>
      </w:r>
      <w:r>
        <w:rPr>
          <w:rFonts w:hint="default" w:ascii="Times New Roman" w:hAnsi="Times New Roman" w:eastAsia="Cambria Math" w:cs="Times New Roman"/>
          <w:b w:val="0"/>
          <w:bCs w:val="0"/>
          <w:color w:val="000000"/>
          <w:kern w:val="0"/>
          <w:sz w:val="28"/>
          <w:szCs w:val="28"/>
          <w:lang w:val="uz-Latn-UZ" w:eastAsia="zh-CN" w:bidi="ar"/>
        </w:rPr>
        <w:t xml:space="preserve">Pl </w:t>
      </w:r>
      <w:r>
        <w:rPr>
          <w:rFonts w:hint="default" w:ascii="Times New Roman" w:hAnsi="Times New Roman" w:eastAsia="Cambria Math" w:cs="Times New Roman"/>
          <w:b w:val="0"/>
          <w:bCs w:val="0"/>
          <w:color w:val="000000"/>
          <w:kern w:val="0"/>
          <w:sz w:val="28"/>
          <w:szCs w:val="28"/>
          <w:lang w:val="en-US" w:eastAsia="zh-CN" w:bidi="ar"/>
        </w:rPr>
        <w:t>∗</w:t>
      </w:r>
      <w:r>
        <w:rPr>
          <w:rFonts w:hint="default" w:ascii="Times New Roman" w:hAnsi="Times New Roman" w:eastAsia="Cambria Math" w:cs="Times New Roman"/>
          <w:b w:val="0"/>
          <w:bCs w:val="0"/>
          <w:color w:val="000000"/>
          <w:kern w:val="0"/>
          <w:sz w:val="28"/>
          <w:szCs w:val="28"/>
          <w:lang w:val="uz-Latn-UZ" w:eastAsia="zh-CN" w:bidi="ar"/>
        </w:rPr>
        <w:t>d</w:t>
      </w:r>
      <w:r>
        <w:rPr>
          <w:rFonts w:hint="default" w:ascii="Times New Roman" w:hAnsi="Times New Roman" w:eastAsia="SimSun" w:cs="Times New Roman"/>
          <w:b w:val="0"/>
          <w:bCs w:val="0"/>
          <w:color w:val="000000"/>
          <w:kern w:val="0"/>
          <w:sz w:val="28"/>
          <w:szCs w:val="28"/>
          <w:lang w:val="en-US" w:eastAsia="zh-CN" w:bidi="ar"/>
        </w:rPr>
        <w:t>, mln.so‘m</w:t>
      </w:r>
    </w:p>
    <w:p w14:paraId="6540A922">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rFonts w:hint="default" w:ascii="Times New Roman" w:hAnsi="Times New Roman" w:eastAsia="SimSun" w:cs="Times New Roman"/>
          <w:b w:val="0"/>
          <w:bCs w:val="0"/>
          <w:color w:val="000000"/>
          <w:kern w:val="0"/>
          <w:sz w:val="28"/>
          <w:szCs w:val="28"/>
          <w:lang w:val="uz-Latn-UZ" w:eastAsia="zh-CN" w:bidi="ar"/>
        </w:rPr>
      </w:pPr>
      <w:r>
        <w:rPr>
          <w:rFonts w:hint="default" w:ascii="Times New Roman" w:hAnsi="Times New Roman" w:eastAsia="SimSun" w:cs="Times New Roman"/>
          <w:b w:val="0"/>
          <w:bCs w:val="0"/>
          <w:color w:val="000000"/>
          <w:kern w:val="0"/>
          <w:sz w:val="28"/>
          <w:szCs w:val="28"/>
          <w:lang w:val="en-US" w:eastAsia="zh-CN" w:bidi="ar"/>
        </w:rPr>
        <w:t xml:space="preserve">2022: </w:t>
      </w:r>
      <w:r>
        <w:rPr>
          <w:rFonts w:hint="default" w:ascii="Times New Roman" w:hAnsi="Times New Roman" w:eastAsia="SimSun" w:cs="Times New Roman"/>
          <w:b w:val="0"/>
          <w:bCs w:val="0"/>
          <w:color w:val="000000"/>
          <w:kern w:val="0"/>
          <w:sz w:val="28"/>
          <w:szCs w:val="28"/>
          <w:lang w:val="uz-Latn-UZ" w:eastAsia="zh-CN" w:bidi="ar"/>
        </w:rPr>
        <w:t>d=(34255+5794+195)/1030,5=39,1 mln.so‘m</w:t>
      </w:r>
    </w:p>
    <w:p w14:paraId="1E37EA3E">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rFonts w:hint="default" w:ascii="Times New Roman" w:hAnsi="Times New Roman" w:eastAsia="SimSun" w:cs="Times New Roman"/>
          <w:b w:val="0"/>
          <w:bCs w:val="0"/>
          <w:color w:val="000000"/>
          <w:kern w:val="0"/>
          <w:sz w:val="28"/>
          <w:szCs w:val="28"/>
          <w:lang w:val="en-US" w:eastAsia="zh-CN" w:bidi="ar"/>
        </w:rPr>
      </w:pPr>
      <w:r>
        <w:rPr>
          <w:rFonts w:hint="default" w:ascii="Times New Roman" w:hAnsi="Times New Roman" w:eastAsia="SimSun" w:cs="Times New Roman"/>
          <w:b w:val="0"/>
          <w:bCs w:val="0"/>
          <w:color w:val="000000"/>
          <w:kern w:val="0"/>
          <w:sz w:val="28"/>
          <w:szCs w:val="28"/>
          <w:lang w:val="en-US" w:eastAsia="zh-CN" w:bidi="ar"/>
        </w:rPr>
        <w:t>2023: d=42925/949,63=45,2 mln.so‘m</w:t>
      </w:r>
    </w:p>
    <w:p w14:paraId="37F14EE1">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eastAsia="SimSun" w:cs="Times New Roman"/>
          <w:color w:val="000000"/>
          <w:kern w:val="0"/>
          <w:sz w:val="28"/>
          <w:szCs w:val="28"/>
          <w:lang w:val="en-US" w:eastAsia="zh-CN" w:bidi="ar"/>
        </w:rPr>
      </w:pPr>
    </w:p>
    <w:p w14:paraId="57AB5C0E">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Bu yerda</w:t>
      </w:r>
      <w:r>
        <w:rPr>
          <w:rFonts w:hint="default" w:ascii="Times New Roman" w:hAnsi="Times New Roman" w:eastAsia="SimSun" w:cs="Times New Roman"/>
          <w:color w:val="000000"/>
          <w:kern w:val="0"/>
          <w:sz w:val="28"/>
          <w:szCs w:val="28"/>
          <w:lang w:val="uz-Latn-UZ" w:eastAsia="zh-CN" w:bidi="ar"/>
        </w:rPr>
        <w:t>:</w:t>
      </w:r>
      <w:r>
        <w:rPr>
          <w:rFonts w:hint="default" w:ascii="Times New Roman" w:hAnsi="Times New Roman" w:eastAsia="SimSun" w:cs="Times New Roman"/>
          <w:color w:val="000000"/>
          <w:kern w:val="0"/>
          <w:sz w:val="28"/>
          <w:szCs w:val="28"/>
          <w:lang w:val="en-US" w:eastAsia="zh-CN" w:bidi="ar"/>
        </w:rPr>
        <w:t xml:space="preserve"> </w:t>
      </w:r>
    </w:p>
    <w:p w14:paraId="2BE18E57">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rPr>
      </w:pPr>
      <w:r>
        <w:rPr>
          <w:rFonts w:hint="default" w:ascii="Times New Roman" w:hAnsi="Times New Roman" w:eastAsia="Cambria Math" w:cs="Times New Roman"/>
          <w:color w:val="000000"/>
          <w:kern w:val="0"/>
          <w:sz w:val="28"/>
          <w:szCs w:val="28"/>
          <w:lang w:val="en-US" w:eastAsia="zh-CN" w:bidi="ar"/>
        </w:rPr>
        <w:t>∑</w:t>
      </w:r>
      <w:r>
        <w:rPr>
          <w:rFonts w:hint="default" w:ascii="Times New Roman" w:hAnsi="Times New Roman" w:eastAsia="Cambria Math" w:cs="Times New Roman"/>
          <w:color w:val="000000"/>
          <w:kern w:val="0"/>
          <w:sz w:val="28"/>
          <w:szCs w:val="28"/>
          <w:lang w:val="uz-Latn-UZ" w:eastAsia="zh-CN" w:bidi="ar"/>
        </w:rPr>
        <w:t xml:space="preserve"> D</w:t>
      </w:r>
      <w:r>
        <w:rPr>
          <w:rFonts w:hint="default" w:ascii="Times New Roman" w:hAnsi="Times New Roman" w:eastAsia="SimSun" w:cs="Times New Roman"/>
          <w:color w:val="000000"/>
          <w:kern w:val="0"/>
          <w:sz w:val="28"/>
          <w:szCs w:val="28"/>
          <w:lang w:val="en-US" w:eastAsia="zh-CN" w:bidi="ar"/>
        </w:rPr>
        <w:t xml:space="preserve">- daromad xajmi, mln so‘m; </w:t>
      </w:r>
    </w:p>
    <w:p w14:paraId="30EBC8CD">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rPr>
      </w:pPr>
      <w:r>
        <w:rPr>
          <w:rFonts w:hint="default" w:ascii="Times New Roman" w:hAnsi="Times New Roman" w:eastAsia="Cambria Math" w:cs="Times New Roman"/>
          <w:color w:val="000000"/>
          <w:kern w:val="0"/>
          <w:sz w:val="28"/>
          <w:szCs w:val="28"/>
          <w:lang w:val="en-US" w:eastAsia="zh-CN" w:bidi="ar"/>
        </w:rPr>
        <w:t>∑</w:t>
      </w:r>
      <w:r>
        <w:rPr>
          <w:rFonts w:hint="default" w:ascii="Times New Roman" w:hAnsi="Times New Roman" w:eastAsia="Cambria Math" w:cs="Times New Roman"/>
          <w:color w:val="000000"/>
          <w:kern w:val="0"/>
          <w:sz w:val="28"/>
          <w:szCs w:val="28"/>
          <w:lang w:val="uz-Latn-UZ" w:eastAsia="zh-CN" w:bidi="ar"/>
        </w:rPr>
        <w:t xml:space="preserve"> Pl</w:t>
      </w:r>
      <w:r>
        <w:rPr>
          <w:rFonts w:hint="default" w:ascii="Times New Roman" w:hAnsi="Times New Roman" w:eastAsia="Cambria Math" w:cs="Times New Roman"/>
          <w:color w:val="000000"/>
          <w:kern w:val="0"/>
          <w:sz w:val="28"/>
          <w:szCs w:val="28"/>
          <w:lang w:val="en-US" w:eastAsia="zh-CN" w:bidi="ar"/>
        </w:rPr>
        <w:t xml:space="preserve"> −</w:t>
      </w:r>
      <w:r>
        <w:rPr>
          <w:rFonts w:hint="default" w:ascii="Times New Roman" w:hAnsi="Times New Roman" w:eastAsia="SimSun" w:cs="Times New Roman"/>
          <w:color w:val="000000"/>
          <w:kern w:val="0"/>
          <w:sz w:val="28"/>
          <w:szCs w:val="28"/>
          <w:lang w:val="en-US" w:eastAsia="zh-CN" w:bidi="ar"/>
        </w:rPr>
        <w:t xml:space="preserve">yuk aylanma, t.km; </w:t>
      </w:r>
    </w:p>
    <w:p w14:paraId="3699F0E9">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uz-Latn-UZ"/>
        </w:rPr>
      </w:pPr>
      <w:r>
        <w:rPr>
          <w:rFonts w:hint="default" w:ascii="Times New Roman" w:hAnsi="Times New Roman" w:eastAsia="Cambria Math" w:cs="Times New Roman"/>
          <w:color w:val="000000"/>
          <w:kern w:val="0"/>
          <w:sz w:val="28"/>
          <w:szCs w:val="28"/>
          <w:lang w:val="uz-Latn-UZ" w:eastAsia="zh-CN" w:bidi="ar"/>
        </w:rPr>
        <w:t>d</w:t>
      </w:r>
      <w:r>
        <w:rPr>
          <w:rFonts w:hint="default" w:ascii="Times New Roman" w:hAnsi="Times New Roman" w:eastAsia="Cambria Math" w:cs="Times New Roman"/>
          <w:color w:val="000000"/>
          <w:kern w:val="0"/>
          <w:sz w:val="28"/>
          <w:szCs w:val="28"/>
          <w:lang w:val="en-US" w:eastAsia="zh-CN" w:bidi="ar"/>
        </w:rPr>
        <w:t>−</w:t>
      </w:r>
      <w:r>
        <w:rPr>
          <w:rFonts w:hint="default" w:ascii="Times New Roman" w:hAnsi="Times New Roman" w:eastAsia="SimSun" w:cs="Times New Roman"/>
          <w:color w:val="000000"/>
          <w:kern w:val="0"/>
          <w:sz w:val="28"/>
          <w:szCs w:val="28"/>
          <w:lang w:val="en-US" w:eastAsia="zh-CN" w:bidi="ar"/>
        </w:rPr>
        <w:t>daromad stavkasi</w:t>
      </w:r>
      <w:r>
        <w:rPr>
          <w:rFonts w:hint="default" w:ascii="Times New Roman" w:hAnsi="Times New Roman" w:eastAsia="SimSun" w:cs="Times New Roman"/>
          <w:color w:val="000000"/>
          <w:kern w:val="0"/>
          <w:sz w:val="28"/>
          <w:szCs w:val="28"/>
          <w:lang w:val="uz-Latn-UZ" w:eastAsia="zh-CN" w:bidi="ar"/>
        </w:rPr>
        <w:t>.</w:t>
      </w:r>
    </w:p>
    <w:p w14:paraId="560B62BD">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eastAsia="SimSun" w:cs="Times New Roman"/>
          <w:color w:val="000000"/>
          <w:kern w:val="0"/>
          <w:sz w:val="28"/>
          <w:szCs w:val="28"/>
          <w:lang w:val="uz-Latn-UZ" w:eastAsia="zh-CN" w:bidi="ar"/>
        </w:rPr>
      </w:pPr>
      <w:r>
        <w:rPr>
          <w:rFonts w:hint="default" w:ascii="Times New Roman" w:hAnsi="Times New Roman" w:eastAsia="SimSun" w:cs="Times New Roman"/>
          <w:color w:val="000000"/>
          <w:kern w:val="0"/>
          <w:sz w:val="28"/>
          <w:szCs w:val="28"/>
          <w:lang w:val="en-US" w:eastAsia="zh-CN" w:bidi="ar"/>
        </w:rPr>
        <w:t>Korxona bo‘yicha jami daromad xajmini aniql</w:t>
      </w:r>
      <w:r>
        <w:rPr>
          <w:rFonts w:hint="default" w:ascii="Times New Roman" w:hAnsi="Times New Roman" w:eastAsia="SimSun" w:cs="Times New Roman"/>
          <w:color w:val="000000"/>
          <w:kern w:val="0"/>
          <w:sz w:val="28"/>
          <w:szCs w:val="28"/>
          <w:lang w:val="uz-Latn-UZ" w:eastAsia="zh-CN" w:bidi="ar"/>
        </w:rPr>
        <w:t>ab</w:t>
      </w:r>
      <w:r>
        <w:rPr>
          <w:rFonts w:hint="default" w:ascii="Times New Roman" w:hAnsi="Times New Roman" w:eastAsia="SimSun" w:cs="Times New Roman"/>
          <w:color w:val="000000"/>
          <w:kern w:val="0"/>
          <w:sz w:val="28"/>
          <w:szCs w:val="28"/>
          <w:lang w:val="en-US" w:eastAsia="zh-CN" w:bidi="ar"/>
        </w:rPr>
        <w:t xml:space="preserve"> </w:t>
      </w:r>
      <w:r>
        <w:rPr>
          <w:rFonts w:hint="default" w:ascii="Times New Roman" w:hAnsi="Times New Roman" w:eastAsia="SimSun" w:cs="Times New Roman"/>
          <w:color w:val="000000"/>
          <w:kern w:val="0"/>
          <w:sz w:val="28"/>
          <w:szCs w:val="28"/>
          <w:lang w:val="uz-Latn-UZ" w:eastAsia="zh-CN" w:bidi="ar"/>
        </w:rPr>
        <w:t>h</w:t>
      </w:r>
      <w:r>
        <w:rPr>
          <w:rFonts w:hint="default" w:ascii="Times New Roman" w:hAnsi="Times New Roman" w:eastAsia="SimSun" w:cs="Times New Roman"/>
          <w:color w:val="000000"/>
          <w:kern w:val="0"/>
          <w:sz w:val="28"/>
          <w:szCs w:val="28"/>
          <w:lang w:val="en-US" w:eastAsia="zh-CN" w:bidi="ar"/>
        </w:rPr>
        <w:t>isob</w:t>
      </w:r>
      <w:r>
        <w:rPr>
          <w:rFonts w:hint="default" w:ascii="Times New Roman" w:hAnsi="Times New Roman" w:eastAsia="SimSun" w:cs="Times New Roman"/>
          <w:color w:val="000000"/>
          <w:kern w:val="0"/>
          <w:sz w:val="28"/>
          <w:szCs w:val="28"/>
          <w:lang w:val="uz-Latn-UZ" w:eastAsia="zh-CN" w:bidi="ar"/>
        </w:rPr>
        <w:t>-</w:t>
      </w:r>
      <w:r>
        <w:rPr>
          <w:rFonts w:hint="default" w:ascii="Times New Roman" w:hAnsi="Times New Roman" w:eastAsia="SimSun" w:cs="Times New Roman"/>
          <w:color w:val="000000"/>
          <w:kern w:val="0"/>
          <w:sz w:val="28"/>
          <w:szCs w:val="28"/>
          <w:lang w:val="en-US" w:eastAsia="zh-CN" w:bidi="ar"/>
        </w:rPr>
        <w:t>kitob natijalari</w:t>
      </w:r>
      <w:r>
        <w:rPr>
          <w:rFonts w:hint="default" w:ascii="Times New Roman" w:hAnsi="Times New Roman" w:eastAsia="SimSun" w:cs="Times New Roman"/>
          <w:color w:val="000000"/>
          <w:kern w:val="0"/>
          <w:sz w:val="28"/>
          <w:szCs w:val="28"/>
          <w:lang w:val="uz-Latn-UZ" w:eastAsia="zh-CN" w:bidi="ar"/>
        </w:rPr>
        <w:t xml:space="preserve">          </w:t>
      </w:r>
      <w:r>
        <w:rPr>
          <w:rFonts w:hint="default" w:ascii="Times New Roman" w:hAnsi="Times New Roman" w:eastAsia="SimSun" w:cs="Times New Roman"/>
          <w:color w:val="000000"/>
          <w:kern w:val="0"/>
          <w:sz w:val="28"/>
          <w:szCs w:val="28"/>
          <w:lang w:val="en-US" w:eastAsia="zh-CN" w:bidi="ar"/>
        </w:rPr>
        <w:t xml:space="preserve"> 4</w:t>
      </w:r>
      <w:r>
        <w:rPr>
          <w:rFonts w:hint="default" w:ascii="Times New Roman" w:hAnsi="Times New Roman" w:eastAsia="SimSun" w:cs="Times New Roman"/>
          <w:color w:val="000000"/>
          <w:kern w:val="0"/>
          <w:sz w:val="28"/>
          <w:szCs w:val="28"/>
          <w:lang w:val="uz-Latn-UZ" w:eastAsia="zh-CN" w:bidi="ar"/>
        </w:rPr>
        <w:t>-</w:t>
      </w:r>
      <w:r>
        <w:rPr>
          <w:rFonts w:hint="default" w:ascii="Times New Roman" w:hAnsi="Times New Roman" w:eastAsia="SimSun" w:cs="Times New Roman"/>
          <w:color w:val="000000"/>
          <w:kern w:val="0"/>
          <w:sz w:val="28"/>
          <w:szCs w:val="28"/>
          <w:lang w:val="en-US" w:eastAsia="zh-CN" w:bidi="ar"/>
        </w:rPr>
        <w:t>jadvalga kirit</w:t>
      </w:r>
      <w:r>
        <w:rPr>
          <w:rFonts w:hint="default" w:ascii="Times New Roman" w:hAnsi="Times New Roman" w:eastAsia="SimSun" w:cs="Times New Roman"/>
          <w:color w:val="000000"/>
          <w:kern w:val="0"/>
          <w:sz w:val="28"/>
          <w:szCs w:val="28"/>
          <w:lang w:val="uz-Latn-UZ" w:eastAsia="zh-CN" w:bidi="ar"/>
        </w:rPr>
        <w:t>ildi.</w:t>
      </w:r>
    </w:p>
    <w:p w14:paraId="68783CCC">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eastAsia="SimSun" w:cs="Times New Roman"/>
          <w:color w:val="000000"/>
          <w:kern w:val="0"/>
          <w:sz w:val="28"/>
          <w:szCs w:val="28"/>
          <w:lang w:val="uz-Latn-UZ" w:eastAsia="zh-CN" w:bidi="ar"/>
        </w:rPr>
      </w:pPr>
    </w:p>
    <w:p w14:paraId="507FC0B6">
      <w:pPr>
        <w:keepNext w:val="0"/>
        <w:keepLines w:val="0"/>
        <w:pageBreakBefore w:val="0"/>
        <w:widowControl/>
        <w:suppressLineNumbers w:val="0"/>
        <w:kinsoku/>
        <w:wordWrap/>
        <w:overflowPunct/>
        <w:topLinePunct w:val="0"/>
        <w:autoSpaceDE/>
        <w:autoSpaceDN/>
        <w:bidi w:val="0"/>
        <w:adjustRightInd/>
        <w:snapToGrid/>
        <w:spacing w:line="360" w:lineRule="auto"/>
        <w:jc w:val="right"/>
        <w:textAlignment w:val="auto"/>
        <w:rPr>
          <w:b/>
          <w:bCs/>
          <w:sz w:val="28"/>
          <w:szCs w:val="28"/>
        </w:rPr>
      </w:pPr>
      <w:r>
        <w:rPr>
          <w:rFonts w:hint="default" w:ascii="Times New Roman" w:hAnsi="Times New Roman" w:eastAsia="SimSun" w:cs="Times New Roman"/>
          <w:b/>
          <w:bCs/>
          <w:color w:val="000000"/>
          <w:kern w:val="0"/>
          <w:sz w:val="28"/>
          <w:szCs w:val="28"/>
          <w:lang w:val="en-US" w:eastAsia="zh-CN" w:bidi="ar"/>
        </w:rPr>
        <w:t xml:space="preserve">4-jadval </w:t>
      </w:r>
    </w:p>
    <w:p w14:paraId="7959229F">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b/>
          <w:bCs/>
          <w:sz w:val="28"/>
          <w:szCs w:val="28"/>
        </w:rPr>
      </w:pPr>
      <w:r>
        <w:rPr>
          <w:rFonts w:hint="default" w:ascii="Times New Roman" w:hAnsi="Times New Roman" w:eastAsia="SimSun" w:cs="Times New Roman"/>
          <w:b/>
          <w:bCs/>
          <w:color w:val="000000"/>
          <w:kern w:val="0"/>
          <w:sz w:val="28"/>
          <w:szCs w:val="28"/>
          <w:lang w:val="en-US" w:eastAsia="zh-CN" w:bidi="ar"/>
        </w:rPr>
        <w:t>Transport korxonalarining yuk tashishdan tushgan daromadlari tarkibi</w:t>
      </w:r>
    </w:p>
    <w:tbl>
      <w:tblPr>
        <w:tblStyle w:val="4"/>
        <w:tblpPr w:leftFromText="180" w:rightFromText="180" w:vertAnchor="text" w:horzAnchor="page" w:tblpX="1854" w:tblpY="520"/>
        <w:tblOverlap w:val="never"/>
        <w:tblW w:w="9300"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79"/>
        <w:gridCol w:w="1723"/>
        <w:gridCol w:w="1477"/>
        <w:gridCol w:w="1371"/>
        <w:gridCol w:w="1150"/>
      </w:tblGrid>
      <w:tr w14:paraId="515AAC2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579" w:type="dxa"/>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567CA87B">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Ko‘rsatkichlar</w:t>
            </w:r>
          </w:p>
        </w:tc>
        <w:tc>
          <w:tcPr>
            <w:tcW w:w="320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14:paraId="74F27CC8">
            <w:pPr>
              <w:keepNext w:val="0"/>
              <w:keepLines w:val="0"/>
              <w:pageBreakBefore w:val="0"/>
              <w:widowControl/>
              <w:suppressLineNumbers w:val="0"/>
              <w:kinsoku/>
              <w:wordWrap/>
              <w:overflowPunct/>
              <w:topLinePunct w:val="0"/>
              <w:autoSpaceDE/>
              <w:autoSpaceDN/>
              <w:bidi w:val="0"/>
              <w:adjustRightInd/>
              <w:snapToGrid/>
              <w:spacing w:after="0" w:line="240" w:lineRule="auto"/>
              <w:jc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Tahlil qilinayotgan davr, yil</w:t>
            </w:r>
          </w:p>
        </w:tc>
        <w:tc>
          <w:tcPr>
            <w:tcW w:w="2521"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14:paraId="1F8C4CB3">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Farqi</w:t>
            </w:r>
          </w:p>
        </w:tc>
      </w:tr>
      <w:tr w14:paraId="1387261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620" w:hRule="atLeast"/>
        </w:trPr>
        <w:tc>
          <w:tcPr>
            <w:tcW w:w="3579"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BF9C0F4">
            <w:pPr>
              <w:keepNext w:val="0"/>
              <w:keepLines w:val="0"/>
              <w:pageBreakBefore w:val="0"/>
              <w:widowControl/>
              <w:kinsoku/>
              <w:wordWrap/>
              <w:overflowPunct/>
              <w:topLinePunct w:val="0"/>
              <w:autoSpaceDE/>
              <w:autoSpaceDN/>
              <w:bidi w:val="0"/>
              <w:adjustRightInd/>
              <w:snapToGrid/>
              <w:spacing w:after="0" w:line="240" w:lineRule="auto"/>
              <w:jc w:val="center"/>
              <w:rPr>
                <w:rFonts w:hint="default" w:ascii="Times New Roman" w:hAnsi="Times New Roman" w:cs="Times New Roman"/>
                <w:i w:val="0"/>
                <w:iCs w:val="0"/>
                <w:color w:val="000000"/>
                <w:sz w:val="24"/>
                <w:szCs w:val="24"/>
                <w:u w:val="none"/>
              </w:rPr>
            </w:pP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FA1376">
            <w:pPr>
              <w:keepNext w:val="0"/>
              <w:keepLines w:val="0"/>
              <w:pageBreakBefore w:val="0"/>
              <w:widowControl/>
              <w:kinsoku/>
              <w:wordWrap/>
              <w:overflowPunct/>
              <w:topLinePunct w:val="0"/>
              <w:autoSpaceDE/>
              <w:autoSpaceDN/>
              <w:bidi w:val="0"/>
              <w:adjustRightInd/>
              <w:snapToGrid/>
              <w:spacing w:after="0" w:line="240" w:lineRule="auto"/>
              <w:jc w:val="center"/>
              <w:rPr>
                <w:rFonts w:hint="default" w:ascii="Times New Roman" w:hAnsi="Times New Roman" w:cs="Times New Roman"/>
                <w:i w:val="0"/>
                <w:iCs w:val="0"/>
                <w:color w:val="000000"/>
                <w:sz w:val="24"/>
                <w:szCs w:val="24"/>
                <w:u w:val="none"/>
              </w:rPr>
            </w:pPr>
            <w:r>
              <w:rPr>
                <w:rFonts w:hint="default" w:ascii="Times New Roman" w:hAnsi="Times New Roman" w:cs="Times New Roman"/>
                <w:i w:val="0"/>
                <w:iCs w:val="0"/>
                <w:color w:val="000000"/>
                <w:sz w:val="24"/>
                <w:szCs w:val="24"/>
                <w:u w:val="none"/>
                <w:lang w:val="uz-Latn-UZ"/>
              </w:rPr>
              <w:t xml:space="preserve">2022-yil </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722774">
            <w:pPr>
              <w:keepNext w:val="0"/>
              <w:keepLines w:val="0"/>
              <w:pageBreakBefore w:val="0"/>
              <w:widowControl/>
              <w:kinsoku/>
              <w:wordWrap/>
              <w:overflowPunct/>
              <w:topLinePunct w:val="0"/>
              <w:autoSpaceDE/>
              <w:autoSpaceDN/>
              <w:bidi w:val="0"/>
              <w:adjustRightInd/>
              <w:snapToGrid/>
              <w:spacing w:after="0" w:line="240" w:lineRule="auto"/>
              <w:jc w:val="center"/>
              <w:rPr>
                <w:rFonts w:hint="default" w:ascii="Times New Roman" w:hAnsi="Times New Roman" w:cs="Times New Roman"/>
                <w:i w:val="0"/>
                <w:iCs w:val="0"/>
                <w:color w:val="000000"/>
                <w:sz w:val="24"/>
                <w:szCs w:val="24"/>
                <w:u w:val="none"/>
              </w:rPr>
            </w:pPr>
            <w:r>
              <w:rPr>
                <w:rFonts w:hint="default" w:ascii="Times New Roman" w:hAnsi="Times New Roman" w:cs="Times New Roman"/>
                <w:i w:val="0"/>
                <w:iCs w:val="0"/>
                <w:color w:val="000000"/>
                <w:sz w:val="24"/>
                <w:szCs w:val="24"/>
                <w:u w:val="none"/>
                <w:lang w:val="uz-Latn-UZ"/>
              </w:rPr>
              <w:t>2023-yil</w:t>
            </w:r>
          </w:p>
        </w:tc>
        <w:tc>
          <w:tcPr>
            <w:tcW w:w="137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494D64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eastAsia="SimSun" w:cs="Times New Roman"/>
                <w:i w:val="0"/>
                <w:iCs w:val="0"/>
                <w:color w:val="000000"/>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Mutlaq</w:t>
            </w:r>
          </w:p>
          <w:p w14:paraId="010F371B">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 xml:space="preserve"> (+;-)</w:t>
            </w:r>
          </w:p>
        </w:tc>
        <w:tc>
          <w:tcPr>
            <w:tcW w:w="11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B84C0CA">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Nisbiy (%)</w:t>
            </w:r>
          </w:p>
        </w:tc>
      </w:tr>
      <w:tr w14:paraId="6402F39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61D3B4C">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uz-Latn-UZ" w:eastAsia="zh-CN" w:bidi="ar"/>
              </w:rPr>
              <w:t>1.</w:t>
            </w:r>
            <w:r>
              <w:rPr>
                <w:rFonts w:hint="default" w:ascii="Times New Roman" w:hAnsi="Times New Roman" w:eastAsia="SimSun" w:cs="Times New Roman"/>
                <w:color w:val="000000"/>
                <w:kern w:val="0"/>
                <w:sz w:val="24"/>
                <w:szCs w:val="24"/>
                <w:lang w:val="en-US" w:eastAsia="zh-CN" w:bidi="ar"/>
              </w:rPr>
              <w:t xml:space="preserve">Ekspluatatsion yuk aylanmasi, </w:t>
            </w:r>
            <w:r>
              <w:rPr>
                <w:rFonts w:hint="default" w:ascii="Times New Roman" w:hAnsi="Times New Roman" w:eastAsia="SimSun" w:cs="Times New Roman"/>
                <w:color w:val="000000"/>
                <w:kern w:val="0"/>
                <w:sz w:val="24"/>
                <w:szCs w:val="24"/>
                <w:lang w:val="uz-Latn-UZ" w:eastAsia="zh-CN" w:bidi="ar"/>
              </w:rPr>
              <w:t xml:space="preserve">(Pl) </w:t>
            </w:r>
            <w:r>
              <w:rPr>
                <w:rFonts w:hint="default" w:ascii="Times New Roman" w:hAnsi="Times New Roman" w:eastAsia="SimSun" w:cs="Times New Roman"/>
                <w:color w:val="000000"/>
                <w:kern w:val="0"/>
                <w:sz w:val="24"/>
                <w:szCs w:val="24"/>
                <w:lang w:val="en-US" w:eastAsia="zh-CN" w:bidi="ar"/>
              </w:rPr>
              <w:t xml:space="preserve">mln tonna km. netto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BFA44C">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1030,507306</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2F0F5C1">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949,6378474</w:t>
            </w:r>
          </w:p>
        </w:tc>
        <w:tc>
          <w:tcPr>
            <w:tcW w:w="137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A2FD916">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-80,869458</w:t>
            </w:r>
          </w:p>
        </w:tc>
        <w:tc>
          <w:tcPr>
            <w:tcW w:w="11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A79018B">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92%</w:t>
            </w:r>
          </w:p>
        </w:tc>
      </w:tr>
      <w:tr w14:paraId="0D69C89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92A7BB">
            <w:pPr>
              <w:keepNext w:val="0"/>
              <w:keepLines w:val="0"/>
              <w:pageBreakBefore w:val="0"/>
              <w:widowControl/>
              <w:numPr>
                <w:ilvl w:val="0"/>
                <w:numId w:val="10"/>
              </w:numPr>
              <w:suppressLineNumbers w:val="0"/>
              <w:kinsoku/>
              <w:wordWrap/>
              <w:overflowPunct/>
              <w:topLinePunct w:val="0"/>
              <w:autoSpaceDE/>
              <w:autoSpaceDN/>
              <w:bidi w:val="0"/>
              <w:adjustRightInd/>
              <w:snapToGrid/>
              <w:spacing w:after="0" w:line="240" w:lineRule="auto"/>
              <w:ind w:left="0" w:leftChars="0" w:firstLine="0" w:firstLineChars="0"/>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 xml:space="preserve">Daromad stavkasi 10 ekspluatitsion t.km., so‘m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931FA18">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lang w:val="uz-Latn-UZ"/>
              </w:rPr>
            </w:pPr>
            <w:r>
              <w:rPr>
                <w:rFonts w:hint="default" w:ascii="Times New Roman" w:hAnsi="Times New Roman" w:eastAsia="SimSun" w:cs="Times New Roman"/>
                <w:i w:val="0"/>
                <w:iCs w:val="0"/>
                <w:color w:val="000000"/>
                <w:kern w:val="0"/>
                <w:sz w:val="24"/>
                <w:szCs w:val="24"/>
                <w:u w:val="none"/>
                <w:lang w:val="en-US" w:eastAsia="zh-CN" w:bidi="ar"/>
              </w:rPr>
              <w:t>39,05261009</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483A718">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45,20144192</w:t>
            </w:r>
          </w:p>
        </w:tc>
        <w:tc>
          <w:tcPr>
            <w:tcW w:w="137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38FC7FD">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6,14883182</w:t>
            </w:r>
          </w:p>
        </w:tc>
        <w:tc>
          <w:tcPr>
            <w:tcW w:w="11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61FAC21">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116%</w:t>
            </w:r>
          </w:p>
        </w:tc>
      </w:tr>
      <w:tr w14:paraId="564A1AD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0F38DE">
            <w:pPr>
              <w:keepNext w:val="0"/>
              <w:keepLines w:val="0"/>
              <w:pageBreakBefore w:val="0"/>
              <w:widowControl/>
              <w:suppressLineNumbers w:val="0"/>
              <w:kinsoku/>
              <w:wordWrap/>
              <w:overflowPunct/>
              <w:topLinePunct w:val="0"/>
              <w:autoSpaceDE/>
              <w:autoSpaceDN/>
              <w:bidi w:val="0"/>
              <w:adjustRightInd/>
              <w:snapToGrid/>
              <w:spacing w:after="0" w:line="240" w:lineRule="auto"/>
              <w:jc w:val="left"/>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3. Yuk tashishdan tushgan daromad, mln. so‘m</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B94C1B8">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34255</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6C94C50">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36291</w:t>
            </w:r>
          </w:p>
        </w:tc>
        <w:tc>
          <w:tcPr>
            <w:tcW w:w="137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754891C">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2036</w:t>
            </w:r>
          </w:p>
        </w:tc>
        <w:tc>
          <w:tcPr>
            <w:tcW w:w="11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4DCD727">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106%</w:t>
            </w:r>
          </w:p>
        </w:tc>
      </w:tr>
      <w:tr w14:paraId="759C9C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9BCD741">
            <w:pPr>
              <w:keepNext w:val="0"/>
              <w:keepLines w:val="0"/>
              <w:pageBreakBefore w:val="0"/>
              <w:widowControl/>
              <w:suppressLineNumbers w:val="0"/>
              <w:kinsoku/>
              <w:wordWrap/>
              <w:overflowPunct/>
              <w:topLinePunct w:val="0"/>
              <w:autoSpaceDE/>
              <w:autoSpaceDN/>
              <w:bidi w:val="0"/>
              <w:adjustRightInd/>
              <w:snapToGrid/>
              <w:spacing w:after="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4.Yuk tashish bo‘yicha qo‘shimcha </w:t>
            </w:r>
          </w:p>
          <w:p w14:paraId="3724E8F5">
            <w:pPr>
              <w:keepNext w:val="0"/>
              <w:keepLines w:val="0"/>
              <w:pageBreakBefore w:val="0"/>
              <w:widowControl/>
              <w:suppressLineNumbers w:val="0"/>
              <w:kinsoku/>
              <w:wordWrap/>
              <w:overflowPunct/>
              <w:topLinePunct w:val="0"/>
              <w:autoSpaceDE/>
              <w:autoSpaceDN/>
              <w:bidi w:val="0"/>
              <w:adjustRightInd/>
              <w:snapToGrid/>
              <w:spacing w:after="0" w:line="240" w:lineRule="auto"/>
              <w:jc w:val="left"/>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yi</w:t>
            </w:r>
            <w:r>
              <w:rPr>
                <w:rFonts w:hint="default" w:ascii="Times New Roman" w:hAnsi="Times New Roman" w:eastAsia="SimSun" w:cs="Times New Roman"/>
                <w:color w:val="000000"/>
                <w:kern w:val="0"/>
                <w:sz w:val="24"/>
                <w:szCs w:val="24"/>
                <w:lang w:val="uz-Latn-UZ" w:eastAsia="zh-CN" w:bidi="ar"/>
              </w:rPr>
              <w:t>g‘</w:t>
            </w:r>
            <w:r>
              <w:rPr>
                <w:rFonts w:hint="default" w:ascii="Times New Roman" w:hAnsi="Times New Roman" w:eastAsia="SimSun" w:cs="Times New Roman"/>
                <w:color w:val="000000"/>
                <w:kern w:val="0"/>
                <w:sz w:val="24"/>
                <w:szCs w:val="24"/>
                <w:lang w:val="en-US" w:eastAsia="zh-CN" w:bidi="ar"/>
              </w:rPr>
              <w:t>imlar, mln. so‘m</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698E6D4">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5794</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E0BD5E7">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6317</w:t>
            </w:r>
          </w:p>
        </w:tc>
        <w:tc>
          <w:tcPr>
            <w:tcW w:w="137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A86C922">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523</w:t>
            </w:r>
          </w:p>
        </w:tc>
        <w:tc>
          <w:tcPr>
            <w:tcW w:w="11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7840CAF">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109%</w:t>
            </w:r>
          </w:p>
        </w:tc>
      </w:tr>
      <w:tr w14:paraId="62D4584C">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DEF2FAD">
            <w:pPr>
              <w:keepNext w:val="0"/>
              <w:keepLines w:val="0"/>
              <w:pageBreakBefore w:val="0"/>
              <w:widowControl/>
              <w:suppressLineNumbers w:val="0"/>
              <w:kinsoku/>
              <w:wordWrap/>
              <w:overflowPunct/>
              <w:topLinePunct w:val="0"/>
              <w:autoSpaceDE/>
              <w:autoSpaceDN/>
              <w:bidi w:val="0"/>
              <w:adjustRightInd/>
              <w:snapToGrid/>
              <w:spacing w:after="0" w:line="240" w:lineRule="auto"/>
              <w:jc w:val="left"/>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5.Yuk tashishdan tushgan boshqa </w:t>
            </w:r>
          </w:p>
          <w:p w14:paraId="77D4BF2F">
            <w:pPr>
              <w:keepNext w:val="0"/>
              <w:keepLines w:val="0"/>
              <w:pageBreakBefore w:val="0"/>
              <w:widowControl/>
              <w:suppressLineNumbers w:val="0"/>
              <w:kinsoku/>
              <w:wordWrap/>
              <w:overflowPunct/>
              <w:topLinePunct w:val="0"/>
              <w:autoSpaceDE/>
              <w:autoSpaceDN/>
              <w:bidi w:val="0"/>
              <w:adjustRightInd/>
              <w:snapToGrid/>
              <w:spacing w:after="0" w:line="240" w:lineRule="auto"/>
              <w:jc w:val="left"/>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daromadlar, mln. so‘m</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9EF0F28">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195</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3BA78B5">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317</w:t>
            </w:r>
          </w:p>
        </w:tc>
        <w:tc>
          <w:tcPr>
            <w:tcW w:w="137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E4E922E">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122</w:t>
            </w:r>
          </w:p>
        </w:tc>
        <w:tc>
          <w:tcPr>
            <w:tcW w:w="11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4AD6939">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163%</w:t>
            </w:r>
          </w:p>
        </w:tc>
      </w:tr>
      <w:tr w14:paraId="461A87D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794B2A7">
            <w:pPr>
              <w:keepNext w:val="0"/>
              <w:keepLines w:val="0"/>
              <w:widowControl/>
              <w:suppressLineNumbers w:val="0"/>
              <w:jc w:val="left"/>
              <w:textAlignment w:val="center"/>
              <w:rPr>
                <w:rFonts w:hint="default" w:ascii="Times New Roman" w:hAnsi="Times New Roman" w:cs="Times New Roman"/>
                <w:i w:val="0"/>
                <w:iCs w:val="0"/>
                <w:color w:val="000000"/>
                <w:u w:val="none"/>
                <w:lang w:val="en-US" w:eastAsia="zh-CN"/>
              </w:rPr>
            </w:pPr>
            <w:r>
              <w:rPr>
                <w:rFonts w:hint="default" w:ascii="Times New Roman" w:hAnsi="Times New Roman" w:eastAsia="SimSun" w:cs="Times New Roman"/>
                <w:i w:val="0"/>
                <w:iCs w:val="0"/>
                <w:color w:val="000000"/>
                <w:kern w:val="0"/>
                <w:sz w:val="24"/>
                <w:szCs w:val="24"/>
                <w:u w:val="none"/>
                <w:lang w:val="en-US" w:eastAsia="zh-CN" w:bidi="ar"/>
              </w:rPr>
              <w:t>Yuk  tashishning Umumiy daromadlari</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3491FC">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40244</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0AA7CD8">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42925</w:t>
            </w:r>
          </w:p>
        </w:tc>
        <w:tc>
          <w:tcPr>
            <w:tcW w:w="1371"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3728821">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2681</w:t>
            </w:r>
          </w:p>
        </w:tc>
        <w:tc>
          <w:tcPr>
            <w:tcW w:w="115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2D024A2">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107%</w:t>
            </w:r>
          </w:p>
        </w:tc>
      </w:tr>
    </w:tbl>
    <w:p w14:paraId="5452C371">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color w:val="auto"/>
          <w:sz w:val="28"/>
          <w:szCs w:val="28"/>
        </w:rPr>
      </w:pPr>
    </w:p>
    <w:p w14:paraId="3B14FDDC">
      <w:pPr>
        <w:spacing w:line="360" w:lineRule="auto"/>
        <w:jc w:val="center"/>
        <w:rPr>
          <w:i/>
          <w:sz w:val="28"/>
          <w:szCs w:val="28"/>
          <w:lang w:val="en-US"/>
        </w:rPr>
      </w:pPr>
      <w:r>
        <w:rPr>
          <w:rFonts w:hint="default" w:ascii="Times New Roman" w:hAnsi="Times New Roman" w:eastAsia="SimSun" w:cs="Times New Roman"/>
          <w:b w:val="0"/>
          <w:bCs w:val="0"/>
          <w:sz w:val="28"/>
          <w:szCs w:val="28"/>
          <w:lang w:val="uz-Latn-UZ" w:eastAsia="zh-CN"/>
        </w:rPr>
        <w:tab/>
      </w:r>
      <w:r>
        <w:rPr>
          <w:i/>
          <w:sz w:val="28"/>
          <w:szCs w:val="28"/>
        </w:rPr>
        <w:drawing>
          <wp:inline distT="0" distB="0" distL="0" distR="0">
            <wp:extent cx="2272665" cy="1186815"/>
            <wp:effectExtent l="0" t="0" r="635" b="698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pic:cNvPicPr>
                  </pic:nvPicPr>
                  <pic:blipFill>
                    <a:blip r:embed="rId7"/>
                    <a:stretch>
                      <a:fillRect/>
                    </a:stretch>
                  </pic:blipFill>
                  <pic:spPr>
                    <a:xfrm>
                      <a:off x="0" y="0"/>
                      <a:ext cx="2291415" cy="1196704"/>
                    </a:xfrm>
                    <a:prstGeom prst="rect">
                      <a:avLst/>
                    </a:prstGeom>
                  </pic:spPr>
                </pic:pic>
              </a:graphicData>
            </a:graphic>
          </wp:inline>
        </w:drawing>
      </w:r>
    </w:p>
    <w:p w14:paraId="296D2EF7">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1. Yuk aylanmasi o‘zgarishining daromadga ta’siri:</w:t>
      </w:r>
    </w:p>
    <w:p w14:paraId="576B3A1C">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m:oMath>
        <m:r>
          <m:rPr>
            <m:nor/>
            <m:sty m:val="p"/>
          </m:rPr>
          <w:rPr>
            <w:rFonts w:hint="default" w:ascii="Cambria Math" w:hAnsi="Cambria Math" w:cs="Times New Roman"/>
            <w:b w:val="0"/>
            <w:bCs w:val="0"/>
            <w:i w:val="0"/>
            <w:sz w:val="28"/>
            <w:szCs w:val="28"/>
            <w:lang w:val="en-US"/>
          </w:rPr>
          <m:t>Δ∑</m:t>
        </m:r>
        <m:sSub>
          <m:sSubPr>
            <m:ctrlPr>
              <w:rPr>
                <w:rFonts w:hint="default" w:ascii="Cambria Math" w:hAnsi="Cambria Math" w:cs="Times New Roman"/>
                <w:b w:val="0"/>
                <w:bCs w:val="0"/>
                <w:sz w:val="28"/>
                <w:szCs w:val="28"/>
                <w:lang w:val="en-US"/>
              </w:rPr>
            </m:ctrlPr>
          </m:sSubPr>
          <m:e>
            <m:r>
              <m:rPr>
                <m:nor/>
              </m:rPr>
              <w:rPr>
                <w:rFonts w:hint="default" w:ascii="Cambria Math" w:hAnsi="Cambria Math" w:cs="Times New Roman"/>
                <w:b w:val="0"/>
                <w:bCs w:val="0"/>
                <w:i/>
                <w:sz w:val="28"/>
                <w:szCs w:val="28"/>
                <w:lang w:val="en-US"/>
              </w:rPr>
              <m:t>D</m:t>
            </m:r>
            <m:ctrlPr>
              <w:rPr>
                <w:rFonts w:hint="default" w:ascii="Cambria Math" w:hAnsi="Cambria Math" w:cs="Times New Roman"/>
                <w:b w:val="0"/>
                <w:bCs w:val="0"/>
                <w:sz w:val="28"/>
                <w:szCs w:val="28"/>
                <w:lang w:val="en-US"/>
              </w:rPr>
            </m:ctrlPr>
          </m:e>
          <m:sub>
            <m:r>
              <m:rPr>
                <m:nor/>
              </m:rPr>
              <w:rPr>
                <w:rFonts w:hint="default" w:ascii="Cambria Math" w:hAnsi="Cambria Math" w:cs="Times New Roman"/>
                <w:b w:val="0"/>
                <w:bCs w:val="0"/>
                <w:i/>
                <w:sz w:val="28"/>
                <w:szCs w:val="28"/>
                <w:lang w:val="en-US"/>
              </w:rPr>
              <m:t>Pl</m:t>
            </m:r>
            <m:ctrlPr>
              <w:rPr>
                <w:rFonts w:hint="default" w:ascii="Cambria Math" w:hAnsi="Cambria Math" w:cs="Times New Roman"/>
                <w:b w:val="0"/>
                <w:bCs w:val="0"/>
                <w:sz w:val="28"/>
                <w:szCs w:val="28"/>
                <w:lang w:val="en-US"/>
              </w:rPr>
            </m:ctrlPr>
          </m:sub>
        </m:sSub>
      </m:oMath>
      <w:r>
        <w:rPr>
          <w:rFonts w:hint="default" w:ascii="Times New Roman" w:hAnsi="Times New Roman" w:cs="Times New Roman"/>
          <w:b w:val="0"/>
          <w:bCs w:val="0"/>
          <w:sz w:val="28"/>
          <w:szCs w:val="28"/>
          <w:lang w:val="en-US"/>
        </w:rPr>
        <w:t xml:space="preserve"> ​= </w:t>
      </w:r>
      <m:oMath>
        <m:d>
          <m:dPr>
            <m:ctrlPr>
              <w:rPr>
                <w:rFonts w:hint="default" w:ascii="Cambria Math" w:hAnsi="Cambria Math" w:cs="Times New Roman"/>
                <w:b w:val="0"/>
                <w:bCs w:val="0"/>
                <w:sz w:val="28"/>
                <w:szCs w:val="28"/>
                <w:lang w:val="en-US"/>
              </w:rPr>
            </m:ctrlPr>
          </m:dPr>
          <m:e>
            <m:sSub>
              <m:sSubPr>
                <m:ctrlPr>
                  <w:rPr>
                    <w:rFonts w:hint="default" w:ascii="Cambria Math" w:hAnsi="Cambria Math" w:cs="Times New Roman"/>
                    <w:b w:val="0"/>
                    <w:bCs w:val="0"/>
                    <w:sz w:val="28"/>
                    <w:szCs w:val="28"/>
                    <w:lang w:val="en-US"/>
                  </w:rPr>
                </m:ctrlPr>
              </m:sSubPr>
              <m:e>
                <m:r>
                  <m:rPr>
                    <m:nor/>
                  </m:rPr>
                  <w:rPr>
                    <w:rFonts w:hint="default" w:ascii="Cambria Math" w:hAnsi="Cambria Math" w:cs="Times New Roman"/>
                    <w:b w:val="0"/>
                    <w:bCs w:val="0"/>
                    <w:i/>
                    <w:sz w:val="28"/>
                    <w:szCs w:val="28"/>
                    <w:lang w:val="en-US"/>
                  </w:rPr>
                  <m:t>Pl</m:t>
                </m:r>
                <m:ctrlPr>
                  <w:rPr>
                    <w:rFonts w:hint="default" w:ascii="Cambria Math" w:hAnsi="Cambria Math" w:cs="Times New Roman"/>
                    <w:b w:val="0"/>
                    <w:bCs w:val="0"/>
                    <w:sz w:val="28"/>
                    <w:szCs w:val="28"/>
                    <w:lang w:val="en-US"/>
                  </w:rPr>
                </m:ctrlPr>
              </m:e>
              <m:sub>
                <m:r>
                  <m:rPr>
                    <m:nor/>
                    <m:sty m:val="p"/>
                  </m:rPr>
                  <w:rPr>
                    <w:rFonts w:hint="default" w:ascii="Cambria Math" w:hAnsi="Cambria Math" w:cs="Times New Roman"/>
                    <w:b w:val="0"/>
                    <w:bCs w:val="0"/>
                    <w:i w:val="0"/>
                    <w:sz w:val="28"/>
                    <w:szCs w:val="28"/>
                    <w:lang w:val="en-US"/>
                  </w:rPr>
                  <m:t>1</m:t>
                </m:r>
                <m:ctrlPr>
                  <w:rPr>
                    <w:rFonts w:hint="default" w:ascii="Cambria Math" w:hAnsi="Cambria Math" w:cs="Times New Roman"/>
                    <w:b w:val="0"/>
                    <w:bCs w:val="0"/>
                    <w:sz w:val="28"/>
                    <w:szCs w:val="28"/>
                    <w:lang w:val="en-US"/>
                  </w:rPr>
                </m:ctrlPr>
              </m:sub>
            </m:sSub>
            <m:r>
              <m:rPr>
                <m:nor/>
                <m:sty m:val="p"/>
              </m:rPr>
              <w:rPr>
                <w:rFonts w:hint="default" w:ascii="Cambria Math" w:hAnsi="Cambria Math" w:cs="Times New Roman"/>
                <w:b w:val="0"/>
                <w:bCs w:val="0"/>
                <w:i w:val="0"/>
                <w:sz w:val="28"/>
                <w:szCs w:val="28"/>
                <w:lang w:val="en-US"/>
              </w:rPr>
              <m:t>−</m:t>
            </m:r>
            <m:sSub>
              <m:sSubPr>
                <m:ctrlPr>
                  <w:rPr>
                    <w:rFonts w:hint="default" w:ascii="Cambria Math" w:hAnsi="Cambria Math" w:cs="Times New Roman"/>
                    <w:b w:val="0"/>
                    <w:bCs w:val="0"/>
                    <w:sz w:val="28"/>
                    <w:szCs w:val="28"/>
                    <w:lang w:val="en-US"/>
                  </w:rPr>
                </m:ctrlPr>
              </m:sSubPr>
              <m:e>
                <m:r>
                  <m:rPr>
                    <m:nor/>
                  </m:rPr>
                  <w:rPr>
                    <w:rFonts w:hint="default" w:ascii="Cambria Math" w:hAnsi="Cambria Math" w:cs="Times New Roman"/>
                    <w:b w:val="0"/>
                    <w:bCs w:val="0"/>
                    <w:i/>
                    <w:sz w:val="28"/>
                    <w:szCs w:val="28"/>
                    <w:lang w:val="en-US"/>
                  </w:rPr>
                  <m:t>Pl</m:t>
                </m:r>
                <m:ctrlPr>
                  <w:rPr>
                    <w:rFonts w:hint="default" w:ascii="Cambria Math" w:hAnsi="Cambria Math" w:cs="Times New Roman"/>
                    <w:b w:val="0"/>
                    <w:bCs w:val="0"/>
                    <w:sz w:val="28"/>
                    <w:szCs w:val="28"/>
                    <w:lang w:val="en-US"/>
                  </w:rPr>
                </m:ctrlPr>
              </m:e>
              <m:sub>
                <m:r>
                  <m:rPr>
                    <m:nor/>
                    <m:sty m:val="p"/>
                  </m:rPr>
                  <w:rPr>
                    <w:rFonts w:hint="default" w:ascii="Cambria Math" w:hAnsi="Cambria Math" w:cs="Times New Roman"/>
                    <w:b w:val="0"/>
                    <w:bCs w:val="0"/>
                    <w:i w:val="0"/>
                    <w:sz w:val="28"/>
                    <w:szCs w:val="28"/>
                    <w:lang w:val="en-US"/>
                  </w:rPr>
                  <m:t>0</m:t>
                </m:r>
                <m:ctrlPr>
                  <w:rPr>
                    <w:rFonts w:hint="default" w:ascii="Cambria Math" w:hAnsi="Cambria Math" w:cs="Times New Roman"/>
                    <w:b w:val="0"/>
                    <w:bCs w:val="0"/>
                    <w:sz w:val="28"/>
                    <w:szCs w:val="28"/>
                    <w:lang w:val="en-US"/>
                  </w:rPr>
                </m:ctrlPr>
              </m:sub>
            </m:sSub>
            <m:ctrlPr>
              <w:rPr>
                <w:rFonts w:hint="default" w:ascii="Cambria Math" w:hAnsi="Cambria Math" w:cs="Times New Roman"/>
                <w:b w:val="0"/>
                <w:bCs w:val="0"/>
                <w:sz w:val="28"/>
                <w:szCs w:val="28"/>
                <w:lang w:val="en-US"/>
              </w:rPr>
            </m:ctrlPr>
          </m:e>
        </m:d>
        <m:r>
          <m:rPr>
            <m:nor/>
            <m:sty m:val="p"/>
          </m:rPr>
          <w:rPr>
            <w:rFonts w:hint="default" w:ascii="Cambria Math" w:hAnsi="Cambria Math" w:cs="Times New Roman"/>
            <w:b w:val="0"/>
            <w:bCs w:val="0"/>
            <w:i w:val="0"/>
            <w:sz w:val="28"/>
            <w:szCs w:val="28"/>
            <w:lang w:val="en-US"/>
          </w:rPr>
          <m:t>×</m:t>
        </m:r>
        <m:sSub>
          <m:sSubPr>
            <m:ctrlPr>
              <w:rPr>
                <w:rFonts w:hint="default" w:ascii="Cambria Math" w:hAnsi="Cambria Math" w:cs="Times New Roman"/>
                <w:b w:val="0"/>
                <w:bCs w:val="0"/>
                <w:sz w:val="28"/>
                <w:szCs w:val="28"/>
                <w:lang w:val="en-US"/>
              </w:rPr>
            </m:ctrlPr>
          </m:sSubPr>
          <m:e>
            <m:r>
              <m:rPr>
                <m:nor/>
              </m:rPr>
              <w:rPr>
                <w:rFonts w:hint="default" w:ascii="Cambria Math" w:hAnsi="Cambria Math" w:cs="Times New Roman"/>
                <w:b w:val="0"/>
                <w:bCs w:val="0"/>
                <w:i/>
                <w:sz w:val="28"/>
                <w:szCs w:val="28"/>
                <w:lang w:val="en-US"/>
              </w:rPr>
              <m:t>d</m:t>
            </m:r>
            <m:ctrlPr>
              <w:rPr>
                <w:rFonts w:hint="default" w:ascii="Cambria Math" w:hAnsi="Cambria Math" w:cs="Times New Roman"/>
                <w:b w:val="0"/>
                <w:bCs w:val="0"/>
                <w:sz w:val="28"/>
                <w:szCs w:val="28"/>
                <w:lang w:val="en-US"/>
              </w:rPr>
            </m:ctrlPr>
          </m:e>
          <m:sub>
            <m:r>
              <m:rPr>
                <m:nor/>
                <m:sty m:val="p"/>
              </m:rPr>
              <w:rPr>
                <w:rFonts w:hint="default" w:ascii="Cambria Math" w:hAnsi="Cambria Math" w:cs="Times New Roman"/>
                <w:b w:val="0"/>
                <w:bCs w:val="0"/>
                <w:i w:val="0"/>
                <w:sz w:val="28"/>
                <w:szCs w:val="28"/>
                <w:lang w:val="en-US"/>
              </w:rPr>
              <m:t>0</m:t>
            </m:r>
            <m:ctrlPr>
              <w:rPr>
                <w:rFonts w:hint="default" w:ascii="Cambria Math" w:hAnsi="Cambria Math" w:cs="Times New Roman"/>
                <w:b w:val="0"/>
                <w:bCs w:val="0"/>
                <w:sz w:val="28"/>
                <w:szCs w:val="28"/>
                <w:lang w:val="en-US"/>
              </w:rPr>
            </m:ctrlPr>
          </m:sub>
        </m:sSub>
      </m:oMath>
      <w:r>
        <w:rPr>
          <w:rFonts w:hint="default" w:ascii="Times New Roman" w:hAnsi="Times New Roman" w:cs="Times New Roman"/>
          <w:b w:val="0"/>
          <w:bCs w:val="0"/>
          <w:sz w:val="28"/>
          <w:szCs w:val="28"/>
          <w:lang w:val="en-US"/>
        </w:rPr>
        <w:t>​</w:t>
      </w:r>
    </w:p>
    <w:p w14:paraId="6C15E826">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m:oMath>
        <m:r>
          <m:rPr>
            <m:nor/>
            <m:sty m:val="p"/>
          </m:rPr>
          <w:rPr>
            <w:rFonts w:hint="default" w:ascii="Cambria Math" w:hAnsi="Cambria Math" w:cs="Times New Roman"/>
            <w:b w:val="0"/>
            <w:bCs w:val="0"/>
            <w:i w:val="0"/>
            <w:sz w:val="28"/>
            <w:szCs w:val="28"/>
            <w:lang w:val="en-US"/>
          </w:rPr>
          <m:t>Δ∑</m:t>
        </m:r>
        <m:sSub>
          <m:sSubPr>
            <m:ctrlPr>
              <w:rPr>
                <w:rFonts w:hint="default" w:ascii="Cambria Math" w:hAnsi="Cambria Math" w:cs="Times New Roman"/>
                <w:b w:val="0"/>
                <w:bCs w:val="0"/>
                <w:sz w:val="28"/>
                <w:szCs w:val="28"/>
                <w:lang w:val="en-US"/>
              </w:rPr>
            </m:ctrlPr>
          </m:sSubPr>
          <m:e>
            <m:r>
              <m:rPr>
                <m:nor/>
              </m:rPr>
              <w:rPr>
                <w:rFonts w:hint="default" w:ascii="Cambria Math" w:hAnsi="Cambria Math" w:cs="Times New Roman"/>
                <w:b w:val="0"/>
                <w:bCs w:val="0"/>
                <w:i/>
                <w:sz w:val="28"/>
                <w:szCs w:val="28"/>
                <w:lang w:val="en-US"/>
              </w:rPr>
              <m:t>D</m:t>
            </m:r>
            <m:ctrlPr>
              <w:rPr>
                <w:rFonts w:hint="default" w:ascii="Cambria Math" w:hAnsi="Cambria Math" w:cs="Times New Roman"/>
                <w:b w:val="0"/>
                <w:bCs w:val="0"/>
                <w:sz w:val="28"/>
                <w:szCs w:val="28"/>
                <w:lang w:val="en-US"/>
              </w:rPr>
            </m:ctrlPr>
          </m:e>
          <m:sub>
            <m:r>
              <m:rPr>
                <m:nor/>
              </m:rPr>
              <w:rPr>
                <w:rFonts w:hint="default" w:ascii="Cambria Math" w:hAnsi="Cambria Math" w:cs="Times New Roman"/>
                <w:b w:val="0"/>
                <w:bCs w:val="0"/>
                <w:i/>
                <w:sz w:val="28"/>
                <w:szCs w:val="28"/>
                <w:lang w:val="en-US"/>
              </w:rPr>
              <m:t>Pl</m:t>
            </m:r>
            <m:ctrlPr>
              <w:rPr>
                <w:rFonts w:hint="default" w:ascii="Cambria Math" w:hAnsi="Cambria Math" w:cs="Times New Roman"/>
                <w:b w:val="0"/>
                <w:bCs w:val="0"/>
                <w:sz w:val="28"/>
                <w:szCs w:val="28"/>
                <w:lang w:val="en-US"/>
              </w:rPr>
            </m:ctrlPr>
          </m:sub>
        </m:sSub>
        <m:r>
          <m:rPr>
            <m:nor/>
            <m:sty m:val="p"/>
          </m:rPr>
          <w:rPr>
            <w:rFonts w:hint="default" w:ascii="Cambria Math" w:hAnsi="Cambria Math" w:cs="Times New Roman"/>
            <w:b w:val="0"/>
            <w:bCs w:val="0"/>
            <w:i w:val="0"/>
            <w:sz w:val="28"/>
            <w:szCs w:val="28"/>
            <w:lang w:val="en-US"/>
          </w:rPr>
          <m:t xml:space="preserve"> </m:t>
        </m:r>
      </m:oMath>
      <w:r>
        <w:rPr>
          <w:rFonts w:hint="default" w:ascii="Times New Roman" w:hAnsi="Times New Roman" w:cs="Times New Roman"/>
          <w:b w:val="0"/>
          <w:bCs w:val="0"/>
          <w:sz w:val="28"/>
          <w:szCs w:val="28"/>
          <w:lang w:val="en-US"/>
        </w:rPr>
        <w:t>​= (949,63-1030,5)</w:t>
      </w:r>
      <w:r>
        <w:rPr>
          <w:rFonts w:hint="default" w:ascii="Times New Roman" w:hAnsi="Times New Roman" w:cs="Times New Roman"/>
          <w:b w:val="0"/>
          <w:bCs w:val="0"/>
          <w:sz w:val="28"/>
          <w:szCs w:val="28"/>
          <w:lang w:val="uz-Latn-UZ"/>
        </w:rPr>
        <w:t>*</w:t>
      </w:r>
      <w:r>
        <w:rPr>
          <w:rFonts w:hint="default" w:ascii="Times New Roman" w:hAnsi="Times New Roman" w:cs="Times New Roman"/>
          <w:b w:val="0"/>
          <w:bCs w:val="0"/>
          <w:sz w:val="28"/>
          <w:szCs w:val="28"/>
          <w:lang w:val="en-US"/>
        </w:rPr>
        <w:t>39,05= -3158,16  mln so‘m</w:t>
      </w:r>
    </w:p>
    <w:p w14:paraId="56C5073C">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Natija: Yuk aylanmasi kamayishi tufayli daromad 3158,16</w:t>
      </w:r>
      <w:r>
        <w:rPr>
          <w:rFonts w:hint="default" w:ascii="Times New Roman" w:hAnsi="Times New Roman" w:cs="Times New Roman"/>
          <w:b w:val="0"/>
          <w:bCs w:val="0"/>
          <w:sz w:val="28"/>
          <w:szCs w:val="28"/>
          <w:lang w:val="uz-Latn-UZ"/>
        </w:rPr>
        <w:t xml:space="preserve"> </w:t>
      </w:r>
      <w:r>
        <w:rPr>
          <w:rFonts w:hint="default" w:ascii="Times New Roman" w:hAnsi="Times New Roman" w:cs="Times New Roman"/>
          <w:b w:val="0"/>
          <w:bCs w:val="0"/>
          <w:sz w:val="28"/>
          <w:szCs w:val="28"/>
          <w:lang w:val="en-US"/>
        </w:rPr>
        <w:t xml:space="preserve"> mln so‘mga kamaygan.</w:t>
      </w:r>
    </w:p>
    <w:p w14:paraId="5AAFDE27">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2. Daromad stavkasining o‘zgarishining daromadga ta’siri:</w:t>
      </w:r>
    </w:p>
    <w:p w14:paraId="5EA0A943">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m:oMath>
        <m:r>
          <m:rPr>
            <m:nor/>
            <m:sty m:val="p"/>
          </m:rPr>
          <w:rPr>
            <w:rFonts w:hint="default" w:ascii="Cambria Math" w:hAnsi="Cambria Math" w:eastAsia="Times New Roman" w:cs="Times New Roman"/>
            <w:b w:val="0"/>
            <w:bCs w:val="0"/>
            <w:i w:val="0"/>
            <w:sz w:val="28"/>
            <w:szCs w:val="28"/>
          </w:rPr>
          <m:t>Δ</m:t>
        </m:r>
        <m:r>
          <m:rPr>
            <m:nor/>
            <m:sty m:val="p"/>
          </m:rPr>
          <w:rPr>
            <w:rFonts w:hint="default" w:ascii="Cambria Math" w:hAnsi="Cambria Math" w:eastAsia="Times New Roman" w:cs="Times New Roman"/>
            <w:b w:val="0"/>
            <w:bCs w:val="0"/>
            <w:i w:val="0"/>
            <w:sz w:val="28"/>
            <w:szCs w:val="28"/>
            <w:lang w:val="en-US"/>
          </w:rPr>
          <m:t>∑</m:t>
        </m:r>
        <m:sSub>
          <m:sSubPr>
            <m:ctrlPr>
              <w:rPr>
                <w:rFonts w:hint="default" w:ascii="Cambria Math" w:hAnsi="Cambria Math" w:eastAsia="Times New Roman" w:cs="Times New Roman"/>
                <w:b w:val="0"/>
                <w:bCs w:val="0"/>
                <w:i/>
                <w:iCs/>
                <w:sz w:val="28"/>
                <w:szCs w:val="28"/>
              </w:rPr>
            </m:ctrlPr>
          </m:sSubPr>
          <m:e>
            <m:r>
              <m:rPr>
                <m:nor/>
              </m:rPr>
              <w:rPr>
                <w:rFonts w:hint="default" w:ascii="Cambria Math" w:hAnsi="Cambria Math" w:eastAsia="Times New Roman" w:cs="Times New Roman"/>
                <w:b w:val="0"/>
                <w:bCs w:val="0"/>
                <w:i/>
                <w:sz w:val="28"/>
                <w:szCs w:val="28"/>
              </w:rPr>
              <m:t>D</m:t>
            </m:r>
            <m:ctrlPr>
              <w:rPr>
                <w:rFonts w:hint="default" w:ascii="Cambria Math" w:hAnsi="Cambria Math" w:eastAsia="Times New Roman" w:cs="Times New Roman"/>
                <w:b w:val="0"/>
                <w:bCs w:val="0"/>
                <w:i/>
                <w:iCs/>
                <w:sz w:val="28"/>
                <w:szCs w:val="28"/>
              </w:rPr>
            </m:ctrlPr>
          </m:e>
          <m:sub>
            <m:r>
              <m:rPr>
                <m:nor/>
              </m:rPr>
              <w:rPr>
                <w:rFonts w:hint="default" w:ascii="Cambria Math" w:hAnsi="Cambria Math" w:eastAsia="Times New Roman" w:cs="Times New Roman"/>
                <w:b w:val="0"/>
                <w:bCs w:val="0"/>
                <w:i/>
                <w:sz w:val="28"/>
                <w:szCs w:val="28"/>
              </w:rPr>
              <m:t>d</m:t>
            </m:r>
            <m:ctrlPr>
              <w:rPr>
                <w:rFonts w:hint="default" w:ascii="Cambria Math" w:hAnsi="Cambria Math" w:eastAsia="Times New Roman" w:cs="Times New Roman"/>
                <w:b w:val="0"/>
                <w:bCs w:val="0"/>
                <w:i/>
                <w:iCs/>
                <w:sz w:val="28"/>
                <w:szCs w:val="28"/>
              </w:rPr>
            </m:ctrlPr>
          </m:sub>
        </m:sSub>
      </m:oMath>
      <w:r>
        <w:rPr>
          <w:rFonts w:hint="default" w:ascii="Times New Roman" w:hAnsi="Times New Roman" w:cs="Times New Roman"/>
          <w:b w:val="0"/>
          <w:bCs w:val="0"/>
          <w:sz w:val="28"/>
          <w:szCs w:val="28"/>
          <w:lang w:val="en-US"/>
        </w:rPr>
        <w:t xml:space="preserve"> = </w:t>
      </w:r>
      <m:oMath>
        <m:d>
          <m:dPr>
            <m:ctrlPr>
              <w:rPr>
                <w:rFonts w:hint="default" w:ascii="Cambria Math" w:hAnsi="Cambria Math" w:cs="Times New Roman"/>
                <w:b w:val="0"/>
                <w:bCs w:val="0"/>
                <w:i/>
                <w:sz w:val="28"/>
                <w:szCs w:val="28"/>
                <w:lang w:val="en-US"/>
              </w:rPr>
            </m:ctrlPr>
          </m:dPr>
          <m:e>
            <m:sSub>
              <m:sSubPr>
                <m:ctrlPr>
                  <w:rPr>
                    <w:rFonts w:hint="default" w:ascii="Cambria Math" w:hAnsi="Cambria Math" w:cs="Times New Roman"/>
                    <w:b w:val="0"/>
                    <w:bCs w:val="0"/>
                    <w:i/>
                    <w:sz w:val="28"/>
                    <w:szCs w:val="28"/>
                    <w:lang w:val="en-US"/>
                  </w:rPr>
                </m:ctrlPr>
              </m:sSubPr>
              <m:e>
                <m:r>
                  <m:rPr>
                    <m:nor/>
                  </m:rPr>
                  <w:rPr>
                    <w:rFonts w:hint="default" w:ascii="Cambria Math" w:hAnsi="Cambria Math" w:cs="Times New Roman"/>
                    <w:b w:val="0"/>
                    <w:bCs w:val="0"/>
                    <w:i/>
                    <w:sz w:val="28"/>
                    <w:szCs w:val="28"/>
                    <w:lang w:val="en-US"/>
                  </w:rPr>
                  <m:t>d</m:t>
                </m:r>
                <m:ctrlPr>
                  <w:rPr>
                    <w:rFonts w:hint="default" w:ascii="Cambria Math" w:hAnsi="Cambria Math" w:cs="Times New Roman"/>
                    <w:b w:val="0"/>
                    <w:bCs w:val="0"/>
                    <w:i/>
                    <w:sz w:val="28"/>
                    <w:szCs w:val="28"/>
                    <w:lang w:val="en-US"/>
                  </w:rPr>
                </m:ctrlPr>
              </m:e>
              <m:sub>
                <m:r>
                  <m:rPr>
                    <m:nor/>
                    <m:sty m:val="p"/>
                  </m:rPr>
                  <w:rPr>
                    <w:rFonts w:hint="default" w:ascii="Cambria Math" w:hAnsi="Cambria Math" w:cs="Times New Roman"/>
                    <w:b w:val="0"/>
                    <w:bCs w:val="0"/>
                    <w:i w:val="0"/>
                    <w:sz w:val="28"/>
                    <w:szCs w:val="28"/>
                    <w:lang w:val="en-US"/>
                  </w:rPr>
                  <m:t>1</m:t>
                </m:r>
                <m:ctrlPr>
                  <w:rPr>
                    <w:rFonts w:hint="default" w:ascii="Cambria Math" w:hAnsi="Cambria Math" w:cs="Times New Roman"/>
                    <w:b w:val="0"/>
                    <w:bCs w:val="0"/>
                    <w:i/>
                    <w:sz w:val="28"/>
                    <w:szCs w:val="28"/>
                    <w:lang w:val="en-US"/>
                  </w:rPr>
                </m:ctrlPr>
              </m:sub>
            </m:sSub>
            <m:r>
              <m:rPr>
                <m:nor/>
                <m:sty m:val="p"/>
              </m:rPr>
              <w:rPr>
                <w:rFonts w:hint="default" w:ascii="Cambria Math" w:hAnsi="Cambria Math" w:cs="Times New Roman"/>
                <w:b w:val="0"/>
                <w:bCs w:val="0"/>
                <w:i w:val="0"/>
                <w:sz w:val="28"/>
                <w:szCs w:val="28"/>
                <w:lang w:val="en-US"/>
              </w:rPr>
              <m:t>−</m:t>
            </m:r>
            <m:sSub>
              <m:sSubPr>
                <m:ctrlPr>
                  <w:rPr>
                    <w:rFonts w:hint="default" w:ascii="Cambria Math" w:hAnsi="Cambria Math" w:cs="Times New Roman"/>
                    <w:b w:val="0"/>
                    <w:bCs w:val="0"/>
                    <w:i/>
                    <w:sz w:val="28"/>
                    <w:szCs w:val="28"/>
                    <w:lang w:val="en-US"/>
                  </w:rPr>
                </m:ctrlPr>
              </m:sSubPr>
              <m:e>
                <m:r>
                  <m:rPr>
                    <m:nor/>
                  </m:rPr>
                  <w:rPr>
                    <w:rFonts w:hint="default" w:ascii="Cambria Math" w:hAnsi="Cambria Math" w:cs="Times New Roman"/>
                    <w:b w:val="0"/>
                    <w:bCs w:val="0"/>
                    <w:i/>
                    <w:sz w:val="28"/>
                    <w:szCs w:val="28"/>
                    <w:lang w:val="en-US"/>
                  </w:rPr>
                  <m:t>d</m:t>
                </m:r>
                <m:ctrlPr>
                  <w:rPr>
                    <w:rFonts w:hint="default" w:ascii="Cambria Math" w:hAnsi="Cambria Math" w:cs="Times New Roman"/>
                    <w:b w:val="0"/>
                    <w:bCs w:val="0"/>
                    <w:i/>
                    <w:sz w:val="28"/>
                    <w:szCs w:val="28"/>
                    <w:lang w:val="en-US"/>
                  </w:rPr>
                </m:ctrlPr>
              </m:e>
              <m:sub>
                <m:r>
                  <m:rPr>
                    <m:nor/>
                    <m:sty m:val="p"/>
                  </m:rPr>
                  <w:rPr>
                    <w:rFonts w:hint="default" w:ascii="Cambria Math" w:hAnsi="Cambria Math" w:cs="Times New Roman"/>
                    <w:b w:val="0"/>
                    <w:bCs w:val="0"/>
                    <w:i w:val="0"/>
                    <w:sz w:val="28"/>
                    <w:szCs w:val="28"/>
                    <w:lang w:val="en-US"/>
                  </w:rPr>
                  <m:t>0</m:t>
                </m:r>
                <m:ctrlPr>
                  <w:rPr>
                    <w:rFonts w:hint="default" w:ascii="Cambria Math" w:hAnsi="Cambria Math" w:cs="Times New Roman"/>
                    <w:b w:val="0"/>
                    <w:bCs w:val="0"/>
                    <w:i/>
                    <w:sz w:val="28"/>
                    <w:szCs w:val="28"/>
                    <w:lang w:val="en-US"/>
                  </w:rPr>
                </m:ctrlPr>
              </m:sub>
            </m:sSub>
            <m:ctrlPr>
              <w:rPr>
                <w:rFonts w:hint="default" w:ascii="Cambria Math" w:hAnsi="Cambria Math" w:cs="Times New Roman"/>
                <w:b w:val="0"/>
                <w:bCs w:val="0"/>
                <w:i/>
                <w:sz w:val="28"/>
                <w:szCs w:val="28"/>
                <w:lang w:val="en-US"/>
              </w:rPr>
            </m:ctrlPr>
          </m:e>
        </m:d>
        <m:r>
          <m:rPr>
            <m:nor/>
            <m:sty m:val="p"/>
          </m:rPr>
          <w:rPr>
            <w:rFonts w:hint="default" w:ascii="Cambria Math" w:hAnsi="Cambria Math" w:cs="Times New Roman"/>
            <w:b w:val="0"/>
            <w:bCs w:val="0"/>
            <w:i w:val="0"/>
            <w:sz w:val="28"/>
            <w:szCs w:val="28"/>
            <w:lang w:val="en-US"/>
          </w:rPr>
          <m:t>×</m:t>
        </m:r>
        <m:sSub>
          <m:sSubPr>
            <m:ctrlPr>
              <w:rPr>
                <w:rFonts w:hint="default" w:ascii="Cambria Math" w:hAnsi="Cambria Math" w:cs="Times New Roman"/>
                <w:b w:val="0"/>
                <w:bCs w:val="0"/>
                <w:i/>
                <w:sz w:val="28"/>
                <w:szCs w:val="28"/>
                <w:lang w:val="en-US"/>
              </w:rPr>
            </m:ctrlPr>
          </m:sSubPr>
          <m:e>
            <m:r>
              <m:rPr>
                <m:nor/>
              </m:rPr>
              <w:rPr>
                <w:rFonts w:hint="default" w:ascii="Cambria Math" w:hAnsi="Cambria Math" w:cs="Times New Roman"/>
                <w:b w:val="0"/>
                <w:bCs w:val="0"/>
                <w:i/>
                <w:sz w:val="28"/>
                <w:szCs w:val="28"/>
                <w:lang w:val="en-US"/>
              </w:rPr>
              <m:t>Pl</m:t>
            </m:r>
            <m:ctrlPr>
              <w:rPr>
                <w:rFonts w:hint="default" w:ascii="Cambria Math" w:hAnsi="Cambria Math" w:cs="Times New Roman"/>
                <w:b w:val="0"/>
                <w:bCs w:val="0"/>
                <w:i/>
                <w:sz w:val="28"/>
                <w:szCs w:val="28"/>
                <w:lang w:val="en-US"/>
              </w:rPr>
            </m:ctrlPr>
          </m:e>
          <m:sub>
            <m:r>
              <m:rPr>
                <m:nor/>
                <m:sty m:val="p"/>
              </m:rPr>
              <w:rPr>
                <w:rFonts w:hint="default" w:ascii="Cambria Math" w:hAnsi="Cambria Math" w:cs="Times New Roman"/>
                <w:b w:val="0"/>
                <w:bCs w:val="0"/>
                <w:i w:val="0"/>
                <w:sz w:val="28"/>
                <w:szCs w:val="28"/>
                <w:lang w:val="en-US"/>
              </w:rPr>
              <m:t>1</m:t>
            </m:r>
            <m:ctrlPr>
              <w:rPr>
                <w:rFonts w:hint="default" w:ascii="Cambria Math" w:hAnsi="Cambria Math" w:cs="Times New Roman"/>
                <w:b w:val="0"/>
                <w:bCs w:val="0"/>
                <w:i/>
                <w:sz w:val="28"/>
                <w:szCs w:val="28"/>
                <w:lang w:val="en-US"/>
              </w:rPr>
            </m:ctrlPr>
          </m:sub>
        </m:sSub>
      </m:oMath>
      <w:r>
        <w:rPr>
          <w:rFonts w:hint="default" w:ascii="Times New Roman" w:hAnsi="Times New Roman" w:cs="Times New Roman"/>
          <w:b w:val="0"/>
          <w:bCs w:val="0"/>
          <w:sz w:val="28"/>
          <w:szCs w:val="28"/>
          <w:lang w:val="en-US"/>
        </w:rPr>
        <w:t>​</w:t>
      </w:r>
    </w:p>
    <w:p w14:paraId="5534EEE9">
      <w:pPr>
        <w:keepNext w:val="0"/>
        <w:keepLines w:val="0"/>
        <w:pageBreakBefore w:val="0"/>
        <w:widowControl/>
        <w:kinsoku/>
        <w:wordWrap/>
        <w:overflowPunct/>
        <w:topLinePunct w:val="0"/>
        <w:autoSpaceDE/>
        <w:autoSpaceDN/>
        <w:bidi w:val="0"/>
        <w:adjustRightInd/>
        <w:snapToGrid/>
        <w:spacing w:after="0" w:line="360" w:lineRule="auto"/>
        <w:textAlignment w:val="auto"/>
        <w:rPr>
          <w:rFonts w:hint="default" w:ascii="Times New Roman" w:hAnsi="Times New Roman" w:cs="Times New Roman"/>
          <w:b w:val="0"/>
          <w:bCs w:val="0"/>
          <w:sz w:val="28"/>
          <w:szCs w:val="28"/>
          <w:lang w:val="en-US"/>
        </w:rPr>
      </w:pPr>
      <m:oMath>
        <m:r>
          <m:rPr>
            <m:nor/>
            <m:sty m:val="p"/>
          </m:rPr>
          <w:rPr>
            <w:rFonts w:hint="default" w:ascii="Cambria Math" w:hAnsi="Cambria Math" w:eastAsia="Times New Roman" w:cs="Times New Roman"/>
            <w:b w:val="0"/>
            <w:bCs w:val="0"/>
            <w:i w:val="0"/>
            <w:sz w:val="28"/>
            <w:szCs w:val="28"/>
          </w:rPr>
          <m:t>Δ</m:t>
        </m:r>
        <m:r>
          <m:rPr>
            <m:nor/>
            <m:sty m:val="p"/>
          </m:rPr>
          <w:rPr>
            <w:rFonts w:hint="default" w:ascii="Cambria Math" w:hAnsi="Cambria Math" w:eastAsia="Times New Roman" w:cs="Times New Roman"/>
            <w:b w:val="0"/>
            <w:bCs w:val="0"/>
            <w:i w:val="0"/>
            <w:sz w:val="28"/>
            <w:szCs w:val="28"/>
            <w:lang w:val="en-US"/>
          </w:rPr>
          <m:t>∑</m:t>
        </m:r>
        <m:sSub>
          <m:sSubPr>
            <m:ctrlPr>
              <w:rPr>
                <w:rFonts w:hint="default" w:ascii="Cambria Math" w:hAnsi="Cambria Math" w:eastAsia="Times New Roman" w:cs="Times New Roman"/>
                <w:b w:val="0"/>
                <w:bCs w:val="0"/>
                <w:i/>
                <w:iCs/>
                <w:sz w:val="28"/>
                <w:szCs w:val="28"/>
              </w:rPr>
            </m:ctrlPr>
          </m:sSubPr>
          <m:e>
            <m:r>
              <m:rPr>
                <m:nor/>
              </m:rPr>
              <w:rPr>
                <w:rFonts w:hint="default" w:ascii="Cambria Math" w:hAnsi="Cambria Math" w:eastAsia="Times New Roman" w:cs="Times New Roman"/>
                <w:b w:val="0"/>
                <w:bCs w:val="0"/>
                <w:i/>
                <w:sz w:val="28"/>
                <w:szCs w:val="28"/>
              </w:rPr>
              <m:t>D</m:t>
            </m:r>
            <m:ctrlPr>
              <w:rPr>
                <w:rFonts w:hint="default" w:ascii="Cambria Math" w:hAnsi="Cambria Math" w:eastAsia="Times New Roman" w:cs="Times New Roman"/>
                <w:b w:val="0"/>
                <w:bCs w:val="0"/>
                <w:i/>
                <w:iCs/>
                <w:sz w:val="28"/>
                <w:szCs w:val="28"/>
              </w:rPr>
            </m:ctrlPr>
          </m:e>
          <m:sub>
            <m:r>
              <m:rPr>
                <m:nor/>
              </m:rPr>
              <w:rPr>
                <w:rFonts w:hint="default" w:ascii="Cambria Math" w:hAnsi="Cambria Math" w:eastAsia="Times New Roman" w:cs="Times New Roman"/>
                <w:b w:val="0"/>
                <w:bCs w:val="0"/>
                <w:i/>
                <w:sz w:val="28"/>
                <w:szCs w:val="28"/>
              </w:rPr>
              <m:t>d</m:t>
            </m:r>
            <m:ctrlPr>
              <w:rPr>
                <w:rFonts w:hint="default" w:ascii="Cambria Math" w:hAnsi="Cambria Math" w:eastAsia="Times New Roman" w:cs="Times New Roman"/>
                <w:b w:val="0"/>
                <w:bCs w:val="0"/>
                <w:i/>
                <w:iCs/>
                <w:sz w:val="28"/>
                <w:szCs w:val="28"/>
              </w:rPr>
            </m:ctrlPr>
          </m:sub>
        </m:sSub>
      </m:oMath>
      <w:r>
        <w:rPr>
          <w:rFonts w:hint="default" w:ascii="Times New Roman" w:hAnsi="Times New Roman" w:cs="Times New Roman"/>
          <w:b w:val="0"/>
          <w:bCs w:val="0"/>
          <w:sz w:val="28"/>
          <w:szCs w:val="28"/>
          <w:lang w:val="en-US"/>
        </w:rPr>
        <w:t xml:space="preserve"> =949,63</w:t>
      </w:r>
      <w:r>
        <w:rPr>
          <w:rFonts w:hint="default" w:ascii="Times New Roman" w:hAnsi="Times New Roman" w:cs="Times New Roman"/>
          <w:b w:val="0"/>
          <w:bCs w:val="0"/>
          <w:sz w:val="28"/>
          <w:szCs w:val="28"/>
          <w:lang w:val="uz-Latn-UZ"/>
        </w:rPr>
        <w:t>*</w:t>
      </w:r>
      <w:r>
        <w:rPr>
          <w:rFonts w:hint="default" w:ascii="Times New Roman" w:hAnsi="Times New Roman" w:cs="Times New Roman"/>
          <w:b w:val="0"/>
          <w:bCs w:val="0"/>
          <w:sz w:val="28"/>
          <w:szCs w:val="28"/>
          <w:lang w:val="en-US"/>
        </w:rPr>
        <w:t>(45,2-39,05)= 5839,16</w:t>
      </w:r>
      <w:r>
        <w:rPr>
          <w:rFonts w:hint="default" w:ascii="Times New Roman" w:hAnsi="Times New Roman" w:cs="Times New Roman"/>
          <w:b w:val="0"/>
          <w:bCs w:val="0"/>
          <w:sz w:val="28"/>
          <w:szCs w:val="28"/>
          <w:lang w:val="uz-Latn-UZ"/>
        </w:rPr>
        <w:t xml:space="preserve"> </w:t>
      </w:r>
      <w:r>
        <w:rPr>
          <w:rFonts w:hint="default" w:ascii="Times New Roman" w:hAnsi="Times New Roman" w:cs="Times New Roman"/>
          <w:b w:val="0"/>
          <w:bCs w:val="0"/>
          <w:sz w:val="28"/>
          <w:szCs w:val="28"/>
          <w:lang w:val="en-US"/>
        </w:rPr>
        <w:t> mln so‘m</w:t>
      </w:r>
    </w:p>
    <w:p w14:paraId="5673B5FB">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Natija: Daromad stavkasi oshgani tufayli daromad 5839,16</w:t>
      </w:r>
      <w:r>
        <w:rPr>
          <w:rFonts w:hint="default" w:ascii="Times New Roman" w:hAnsi="Times New Roman" w:cs="Times New Roman"/>
          <w:b w:val="0"/>
          <w:bCs w:val="0"/>
          <w:sz w:val="28"/>
          <w:szCs w:val="28"/>
          <w:lang w:val="uz-Latn-UZ"/>
        </w:rPr>
        <w:t xml:space="preserve"> </w:t>
      </w:r>
      <w:r>
        <w:rPr>
          <w:rFonts w:hint="default" w:ascii="Times New Roman" w:hAnsi="Times New Roman" w:cs="Times New Roman"/>
          <w:b w:val="0"/>
          <w:bCs w:val="0"/>
          <w:sz w:val="28"/>
          <w:szCs w:val="28"/>
          <w:lang w:val="en-US"/>
        </w:rPr>
        <w:t>mln so‘mga oshgan.</w:t>
      </w:r>
    </w:p>
    <w:p w14:paraId="087B6C6A">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3. </w:t>
      </w:r>
      <w:r>
        <w:rPr>
          <w:rFonts w:hint="default" w:ascii="Times New Roman" w:hAnsi="Times New Roman" w:cs="Times New Roman"/>
          <w:b w:val="0"/>
          <w:bCs w:val="0"/>
          <w:sz w:val="28"/>
          <w:szCs w:val="28"/>
        </w:rPr>
        <w:t>Umumiy o‘zgarish</w:t>
      </w:r>
      <w:r>
        <w:rPr>
          <w:rFonts w:hint="default" w:ascii="Times New Roman" w:hAnsi="Times New Roman" w:cs="Times New Roman"/>
          <w:b w:val="0"/>
          <w:bCs w:val="0"/>
          <w:sz w:val="28"/>
          <w:szCs w:val="28"/>
          <w:lang w:val="en-US"/>
        </w:rPr>
        <w:t>:</w:t>
      </w:r>
    </w:p>
    <w:p w14:paraId="7FA6620B">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i w:val="0"/>
          <w:iCs w:val="0"/>
          <w:sz w:val="28"/>
          <w:szCs w:val="28"/>
          <w:lang w:val="en-US"/>
        </w:rPr>
      </w:pPr>
      <m:oMathPara>
        <m:oMath>
          <m:r>
            <m:rPr>
              <m:nor/>
              <m:sty m:val="p"/>
            </m:rPr>
            <w:rPr>
              <w:rFonts w:hint="default" w:ascii="Cambria Math" w:hAnsi="Cambria Math" w:eastAsia="Times New Roman" w:cs="Times New Roman"/>
              <w:b w:val="0"/>
              <w:bCs w:val="0"/>
              <w:i w:val="0"/>
              <w:iCs w:val="0"/>
              <w:sz w:val="28"/>
              <w:szCs w:val="28"/>
            </w:rPr>
            <m:t>ΔD=ΔD</m:t>
          </m:r>
          <m:r>
            <m:rPr>
              <m:nor/>
              <m:sty m:val="p"/>
            </m:rPr>
            <w:rPr>
              <w:rFonts w:hint="default" w:ascii="Cambria Math" w:hAnsi="Cambria Math" w:eastAsia="Times New Roman" w:cs="Times New Roman"/>
              <w:b w:val="0"/>
              <w:bCs w:val="0"/>
              <w:i w:val="0"/>
              <w:iCs w:val="0"/>
              <w:sz w:val="28"/>
              <w:szCs w:val="28"/>
              <w:lang w:val="en-US"/>
            </w:rPr>
            <m:t>pl</m:t>
          </m:r>
          <m:r>
            <m:rPr>
              <m:nor/>
              <m:sty m:val="p"/>
            </m:rPr>
            <w:rPr>
              <w:rFonts w:hint="default" w:ascii="Cambria Math" w:hAnsi="Cambria Math" w:eastAsia="Times New Roman" w:cs="Times New Roman"/>
              <w:b w:val="0"/>
              <w:bCs w:val="0"/>
              <w:i w:val="0"/>
              <w:iCs w:val="0"/>
              <w:sz w:val="28"/>
              <w:szCs w:val="28"/>
              <w:lang w:val="uz-Latn-UZ"/>
            </w:rPr>
            <m:t>+</m:t>
          </m:r>
          <m:r>
            <m:rPr>
              <m:nor/>
              <m:sty m:val="p"/>
            </m:rPr>
            <w:rPr>
              <w:rFonts w:hint="default" w:ascii="Cambria Math" w:hAnsi="Cambria Math" w:eastAsia="Times New Roman" w:cs="Times New Roman"/>
              <w:b w:val="0"/>
              <w:bCs w:val="0"/>
              <w:i w:val="0"/>
              <w:iCs w:val="0"/>
              <w:sz w:val="28"/>
              <w:szCs w:val="28"/>
            </w:rPr>
            <m:t>ΔD</m:t>
          </m:r>
          <m:r>
            <m:rPr>
              <m:nor/>
              <m:sty m:val="p"/>
            </m:rPr>
            <w:rPr>
              <w:rFonts w:hint="default" w:ascii="Cambria Math" w:hAnsi="Cambria Math" w:eastAsia="Times New Roman" w:cs="Times New Roman"/>
              <w:b w:val="0"/>
              <w:bCs w:val="0"/>
              <w:i w:val="0"/>
              <w:iCs w:val="0"/>
              <w:sz w:val="28"/>
              <w:szCs w:val="28"/>
              <w:lang w:val="en-US"/>
            </w:rPr>
            <m:t>d</m:t>
          </m:r>
        </m:oMath>
      </m:oMathPara>
    </w:p>
    <w:p w14:paraId="4BEAA08C">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rPr>
        <w:t>Δ</w:t>
      </w:r>
      <w:r>
        <w:rPr>
          <w:rFonts w:hint="default" w:ascii="Times New Roman" w:hAnsi="Times New Roman" w:cs="Times New Roman"/>
          <w:b w:val="0"/>
          <w:bCs w:val="0"/>
          <w:sz w:val="28"/>
          <w:szCs w:val="28"/>
          <w:lang w:val="en-US"/>
        </w:rPr>
        <w:t>D =</w:t>
      </w:r>
      <w:r>
        <w:rPr>
          <w:rFonts w:hint="default" w:ascii="Times New Roman" w:hAnsi="Times New Roman" w:cs="Times New Roman"/>
          <w:b w:val="0"/>
          <w:bCs w:val="0"/>
          <w:sz w:val="28"/>
          <w:szCs w:val="28"/>
          <w:lang w:val="uz-Latn-UZ"/>
        </w:rPr>
        <w:t xml:space="preserve"> </w:t>
      </w:r>
      <w:r>
        <w:rPr>
          <w:rFonts w:hint="default" w:ascii="Times New Roman" w:hAnsi="Times New Roman" w:cs="Times New Roman"/>
          <w:b w:val="0"/>
          <w:bCs w:val="0"/>
          <w:sz w:val="28"/>
          <w:szCs w:val="28"/>
          <w:lang w:val="en-US"/>
        </w:rPr>
        <w:t>5839,16-3158,16=2681 mln so‘m</w:t>
      </w:r>
    </w:p>
    <w:p w14:paraId="70174CF1">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val="0"/>
          <w:bCs w:val="0"/>
          <w:sz w:val="28"/>
          <w:szCs w:val="28"/>
          <w:lang w:val="en-US"/>
        </w:rPr>
      </w:pPr>
      <w:r>
        <w:rPr>
          <w:rFonts w:hint="default" w:ascii="Times New Roman" w:hAnsi="Times New Roman" w:cs="Times New Roman"/>
          <w:b w:val="0"/>
          <w:bCs w:val="0"/>
          <w:sz w:val="28"/>
          <w:szCs w:val="28"/>
          <w:lang w:val="en-US"/>
        </w:rPr>
        <w:t xml:space="preserve">Natijada yuk tashishdan tushgan daromad 2681 </w:t>
      </w:r>
      <w:r>
        <w:rPr>
          <w:rFonts w:hint="default" w:ascii="Times New Roman" w:hAnsi="Times New Roman" w:cs="Times New Roman"/>
          <w:b w:val="0"/>
          <w:bCs w:val="0"/>
          <w:sz w:val="28"/>
          <w:szCs w:val="28"/>
          <w:lang w:val="uz-Latn-UZ"/>
        </w:rPr>
        <w:t xml:space="preserve"> </w:t>
      </w:r>
      <w:r>
        <w:rPr>
          <w:rFonts w:hint="default" w:ascii="Times New Roman" w:hAnsi="Times New Roman" w:cs="Times New Roman"/>
          <w:b w:val="0"/>
          <w:bCs w:val="0"/>
          <w:sz w:val="28"/>
          <w:szCs w:val="28"/>
          <w:lang w:val="en-US"/>
        </w:rPr>
        <w:t>mln so‘mga ortgan.</w:t>
      </w:r>
    </w:p>
    <w:p w14:paraId="7A8BB50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Bu jadvalda transport korxonalarining yuk tashishdan tushgan daromadlari tarkibi haqida maʼlumot berilgan. 2022-yil bilan solishtirilganda, 2023-yilda ayrim ko‘rsatkichlarda o‘sish, ba’zilarida esa pasayish kuzatilgan.</w:t>
      </w:r>
    </w:p>
    <w:p w14:paraId="50CFE7E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Ekspluatatsion yuk aylanmasi 2022-yilda 1030,5 million tonna km netto bo‘lgan bo‘lsa, 2023-yilda 949,6 million tonna km netto miqdorida qayd etilgan. Natijada bu ko‘rsatkich 80,9 million tonna km ga kamayib, 92 foizni tashkil qilgan.</w:t>
      </w:r>
    </w:p>
    <w:p w14:paraId="2AF183E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sz w:val="28"/>
          <w:szCs w:val="28"/>
        </w:rPr>
      </w:pPr>
      <w:r>
        <w:rPr>
          <w:sz w:val="28"/>
          <w:szCs w:val="28"/>
        </w:rPr>
        <w:t>Daromad stavkasi esa aksincha oshgan. 2022-yilda 10 ekspluatatsion tonna km uchun 39,1 so‘m bo‘lgan bo‘lsa, 2023-yilda 45,2 so‘mni tashkil etgan. Bu esa 6,1 so‘mga yoki 16 foizga o‘sishni anglatadi.</w:t>
      </w:r>
    </w:p>
    <w:p w14:paraId="053F29C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Yuk tashishdan tushgan jami daromad 2022-yilda 34 255 million so‘mni tashkil etgan bo‘lib, 2023-yilda 36 291 million so‘mga yetgan. Shunday qilib, daromad 2 036 million so‘mga yoki 6 foizga ko‘paygan.</w:t>
      </w:r>
    </w:p>
    <w:p w14:paraId="113BFD0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Yuk tashish bo‘yicha qo‘shimcha yig‘imlar ham oshgan. Ular 2022-yilda 5 794 million so‘mni tashkil etgan bo‘lsa, 2023-yilda 6 317 million so‘mga yetgan. Bu 523 million so‘mlik o‘sish yoki 9 foizlik ortishni bildiradi.</w:t>
      </w:r>
    </w:p>
    <w:p w14:paraId="0130515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Yuk tashishdan tushgan boshqa daromadlar 2022-yildagi 195 million so‘mdan 2023-yilda 317 million so‘mga oshib, 122 million so‘mlik yoki 63 foizlik o‘sishga erishilgan.</w:t>
      </w:r>
    </w:p>
    <w:p w14:paraId="176F908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both"/>
        <w:textAlignment w:val="auto"/>
        <w:rPr>
          <w:sz w:val="28"/>
          <w:szCs w:val="28"/>
        </w:rPr>
      </w:pPr>
      <w:r>
        <w:rPr>
          <w:rFonts w:hint="default"/>
          <w:sz w:val="28"/>
          <w:szCs w:val="28"/>
          <w:lang w:val="uz-Latn-UZ"/>
        </w:rPr>
        <w:tab/>
      </w:r>
      <w:r>
        <w:rPr>
          <w:sz w:val="28"/>
          <w:szCs w:val="28"/>
        </w:rPr>
        <w:t>2023-yilda yuk tashish hajmi biroz kamaygan bo‘lsa-da, daromad stavkalari va qo‘shimcha yig‘imlarning ortishi hisobiga korxonaning umumiy daromadi oshgan.</w:t>
      </w:r>
    </w:p>
    <w:p w14:paraId="4D23B7FD">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color w:val="auto"/>
          <w:sz w:val="28"/>
          <w:szCs w:val="28"/>
        </w:rPr>
      </w:pPr>
    </w:p>
    <w:p w14:paraId="43D3985C">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rFonts w:hint="default" w:ascii="Times New Roman" w:hAnsi="Times New Roman" w:eastAsia="TimesNewRomanPS-BoldMT" w:cs="Times New Roman"/>
          <w:b/>
          <w:bCs/>
          <w:color w:val="000000"/>
          <w:kern w:val="0"/>
          <w:sz w:val="28"/>
          <w:szCs w:val="28"/>
          <w:lang w:val="en-US" w:eastAsia="zh-CN" w:bidi="ar"/>
        </w:rPr>
      </w:pPr>
      <w:r>
        <w:rPr>
          <w:rFonts w:hint="default" w:ascii="Times New Roman" w:hAnsi="Times New Roman" w:eastAsia="TimesNewRomanPS-BoldMT" w:cs="Times New Roman"/>
          <w:b/>
          <w:bCs/>
          <w:color w:val="000000"/>
          <w:kern w:val="0"/>
          <w:sz w:val="28"/>
          <w:szCs w:val="28"/>
          <w:lang w:val="en-US" w:eastAsia="zh-CN" w:bidi="ar"/>
        </w:rPr>
        <w:t>3.2. KORXONA XARAJATLARI VA ULARGA TA’SIR ETUVCHI OMILLAR TAHLILI</w:t>
      </w:r>
    </w:p>
    <w:p w14:paraId="015BB723">
      <w:pPr>
        <w:pStyle w:val="9"/>
        <w:keepNext w:val="0"/>
        <w:keepLines w:val="0"/>
        <w:pageBreakBefore w:val="0"/>
        <w:widowControl/>
        <w:suppressLineNumbers w:val="0"/>
        <w:kinsoku/>
        <w:wordWrap/>
        <w:overflowPunct/>
        <w:topLinePunct w:val="0"/>
        <w:autoSpaceDE/>
        <w:autoSpaceDN/>
        <w:bidi w:val="0"/>
        <w:adjustRightInd/>
        <w:snapToGrid/>
        <w:spacing w:beforeAutospacing="0" w:after="0" w:afterAutospacing="0" w:line="360" w:lineRule="auto"/>
        <w:ind w:left="0"/>
        <w:jc w:val="both"/>
        <w:textAlignment w:val="auto"/>
        <w:rPr>
          <w:b w:val="0"/>
          <w:bCs w:val="0"/>
          <w:sz w:val="28"/>
          <w:szCs w:val="28"/>
        </w:rPr>
      </w:pPr>
    </w:p>
    <w:p w14:paraId="7EE1798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sz w:val="28"/>
          <w:szCs w:val="28"/>
        </w:rPr>
      </w:pPr>
      <w:r>
        <w:rPr>
          <w:sz w:val="28"/>
          <w:szCs w:val="28"/>
        </w:rPr>
        <w:t>Har qanday xo‘jalik yurituvchi subyektning, xususan transport korxonalarining iqtisodiy natijalari ko‘p jihatdan ularning xarajatlar darajasiga bog‘liq bo‘ladi. Xarajatlar korxonaning ishlab chiqarish faoliyatini amalga oshirish uchun zarur bo‘lgan barcha sarflarni o‘z ichiga oladi. Transport sohasida bu, asosan, yoqilg‘i-moylash materiallari, ehtiyot qismlar, texnik xizmat ko‘rsatish, mehnat haqi, amortizatsiya va boshqa ishlab chiqarish bilan bog‘liq xarajatlardan iborat.</w:t>
      </w:r>
    </w:p>
    <w:p w14:paraId="4770149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sz w:val="28"/>
          <w:szCs w:val="28"/>
        </w:rPr>
      </w:pPr>
      <w:r>
        <w:rPr>
          <w:sz w:val="28"/>
          <w:szCs w:val="28"/>
        </w:rPr>
        <w:t>Korxonaning xarajatlar miqdori va tarkibini tahlil qilish orqali ishlab chiqarish jarayonida resurslardan foydalanish samaradorligini baholash, shuningdek, xarajatlarni kamaytirish imkoniyatlarini aniqlash mumkin. Xarajatlar tahlilida ularning o‘sish yoki kamayish sabablari, tuzilmasi va ularga ta’sir etuvchi omillar aniqlanadi.</w:t>
      </w:r>
    </w:p>
    <w:p w14:paraId="3840CDC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jc w:val="both"/>
        <w:textAlignment w:val="auto"/>
        <w:rPr>
          <w:sz w:val="28"/>
          <w:szCs w:val="28"/>
        </w:rPr>
      </w:pPr>
      <w:r>
        <w:rPr>
          <w:rFonts w:hint="default"/>
          <w:sz w:val="28"/>
          <w:szCs w:val="28"/>
          <w:lang w:val="en-US"/>
        </w:rPr>
        <w:tab/>
      </w:r>
      <w:r>
        <w:rPr>
          <w:rFonts w:hint="default"/>
          <w:sz w:val="28"/>
          <w:szCs w:val="28"/>
          <w:lang w:val="en-US"/>
        </w:rPr>
        <w:t>T</w:t>
      </w:r>
      <w:r>
        <w:rPr>
          <w:sz w:val="28"/>
          <w:szCs w:val="28"/>
        </w:rPr>
        <w:t>ransport korxonalarida xarajatlarning o‘sishiga quyidagi omillar ta’sir etadi:</w:t>
      </w:r>
    </w:p>
    <w:p w14:paraId="15028F42">
      <w:pPr>
        <w:pStyle w:val="9"/>
        <w:keepNext w:val="0"/>
        <w:keepLines w:val="0"/>
        <w:pageBreakBefore w:val="0"/>
        <w:widowControl/>
        <w:numPr>
          <w:ilvl w:val="0"/>
          <w:numId w:val="14"/>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sz w:val="28"/>
          <w:szCs w:val="28"/>
        </w:rPr>
      </w:pPr>
      <w:r>
        <w:rPr>
          <w:sz w:val="28"/>
          <w:szCs w:val="28"/>
        </w:rPr>
        <w:t>transport vositalarining texnik holati va ularning ishlash samaradorligi;</w:t>
      </w:r>
    </w:p>
    <w:p w14:paraId="7A2001E9">
      <w:pPr>
        <w:pStyle w:val="9"/>
        <w:keepNext w:val="0"/>
        <w:keepLines w:val="0"/>
        <w:pageBreakBefore w:val="0"/>
        <w:widowControl/>
        <w:numPr>
          <w:ilvl w:val="0"/>
          <w:numId w:val="14"/>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sz w:val="28"/>
          <w:szCs w:val="28"/>
        </w:rPr>
      </w:pPr>
      <w:r>
        <w:rPr>
          <w:sz w:val="28"/>
          <w:szCs w:val="28"/>
        </w:rPr>
        <w:t>yoqilg‘i va ehtiyot qismlar narxining oshishi;</w:t>
      </w:r>
    </w:p>
    <w:p w14:paraId="27BB2F16">
      <w:pPr>
        <w:pStyle w:val="9"/>
        <w:keepNext w:val="0"/>
        <w:keepLines w:val="0"/>
        <w:pageBreakBefore w:val="0"/>
        <w:widowControl/>
        <w:numPr>
          <w:ilvl w:val="0"/>
          <w:numId w:val="14"/>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sz w:val="28"/>
          <w:szCs w:val="28"/>
        </w:rPr>
      </w:pPr>
      <w:r>
        <w:rPr>
          <w:sz w:val="28"/>
          <w:szCs w:val="28"/>
        </w:rPr>
        <w:t>mehnat haqi fondining o‘sishi;</w:t>
      </w:r>
    </w:p>
    <w:p w14:paraId="7083BFF6">
      <w:pPr>
        <w:pStyle w:val="9"/>
        <w:keepNext w:val="0"/>
        <w:keepLines w:val="0"/>
        <w:pageBreakBefore w:val="0"/>
        <w:widowControl/>
        <w:numPr>
          <w:ilvl w:val="0"/>
          <w:numId w:val="14"/>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sz w:val="28"/>
          <w:szCs w:val="28"/>
        </w:rPr>
      </w:pPr>
      <w:r>
        <w:rPr>
          <w:sz w:val="28"/>
          <w:szCs w:val="28"/>
        </w:rPr>
        <w:t>ishlab chiqarish hajmining kengayishi;</w:t>
      </w:r>
    </w:p>
    <w:p w14:paraId="56E0D365">
      <w:pPr>
        <w:pStyle w:val="9"/>
        <w:keepNext w:val="0"/>
        <w:keepLines w:val="0"/>
        <w:pageBreakBefore w:val="0"/>
        <w:widowControl/>
        <w:numPr>
          <w:ilvl w:val="0"/>
          <w:numId w:val="14"/>
        </w:numPr>
        <w:suppressLineNumbers w:val="0"/>
        <w:kinsoku/>
        <w:wordWrap/>
        <w:overflowPunct/>
        <w:topLinePunct w:val="0"/>
        <w:autoSpaceDE/>
        <w:autoSpaceDN/>
        <w:bidi w:val="0"/>
        <w:adjustRightInd/>
        <w:snapToGrid/>
        <w:spacing w:beforeAutospacing="0" w:afterAutospacing="0" w:line="360" w:lineRule="auto"/>
        <w:ind w:left="360" w:leftChars="0" w:right="0" w:rightChars="0" w:hanging="360" w:firstLineChars="0"/>
        <w:jc w:val="both"/>
        <w:textAlignment w:val="auto"/>
        <w:rPr>
          <w:sz w:val="28"/>
          <w:szCs w:val="28"/>
        </w:rPr>
      </w:pPr>
      <w:r>
        <w:rPr>
          <w:sz w:val="28"/>
          <w:szCs w:val="28"/>
        </w:rPr>
        <w:t>xizmat turlari va yo‘nalishlar sonining ortishi.</w:t>
      </w:r>
    </w:p>
    <w:p w14:paraId="3D7606A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sz w:val="28"/>
          <w:szCs w:val="28"/>
        </w:rPr>
      </w:pPr>
      <w:r>
        <w:rPr>
          <w:sz w:val="28"/>
          <w:szCs w:val="28"/>
        </w:rPr>
        <w:t>Xarajatlarning kamayishiga esa quyidagi omillar ijobiy ta’sir ko‘rsatadi:</w:t>
      </w:r>
    </w:p>
    <w:p w14:paraId="7F91E543">
      <w:pPr>
        <w:pStyle w:val="9"/>
        <w:keepNext w:val="0"/>
        <w:keepLines w:val="0"/>
        <w:pageBreakBefore w:val="0"/>
        <w:widowControl/>
        <w:numPr>
          <w:ilvl w:val="0"/>
          <w:numId w:val="14"/>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sz w:val="28"/>
          <w:szCs w:val="28"/>
        </w:rPr>
      </w:pPr>
      <w:r>
        <w:rPr>
          <w:sz w:val="28"/>
          <w:szCs w:val="28"/>
        </w:rPr>
        <w:t>texnik vositalardan to‘liq quvvatda foydalanish;</w:t>
      </w:r>
    </w:p>
    <w:p w14:paraId="410EDBF3">
      <w:pPr>
        <w:pStyle w:val="9"/>
        <w:keepNext w:val="0"/>
        <w:keepLines w:val="0"/>
        <w:pageBreakBefore w:val="0"/>
        <w:widowControl/>
        <w:numPr>
          <w:ilvl w:val="0"/>
          <w:numId w:val="14"/>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sz w:val="28"/>
          <w:szCs w:val="28"/>
        </w:rPr>
      </w:pPr>
      <w:r>
        <w:rPr>
          <w:sz w:val="28"/>
          <w:szCs w:val="28"/>
        </w:rPr>
        <w:t>yoqilg‘i sarfini kamaytirish va tejamkor texnologiyalarni joriy etish;</w:t>
      </w:r>
    </w:p>
    <w:p w14:paraId="02B61F19">
      <w:pPr>
        <w:pStyle w:val="9"/>
        <w:keepNext w:val="0"/>
        <w:keepLines w:val="0"/>
        <w:pageBreakBefore w:val="0"/>
        <w:widowControl/>
        <w:numPr>
          <w:ilvl w:val="0"/>
          <w:numId w:val="14"/>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sz w:val="28"/>
          <w:szCs w:val="28"/>
        </w:rPr>
      </w:pPr>
      <w:r>
        <w:rPr>
          <w:sz w:val="28"/>
          <w:szCs w:val="28"/>
        </w:rPr>
        <w:t>ortiqcha ishchi kuchini qisqartirish;</w:t>
      </w:r>
    </w:p>
    <w:p w14:paraId="2523937B">
      <w:pPr>
        <w:pStyle w:val="9"/>
        <w:keepNext w:val="0"/>
        <w:keepLines w:val="0"/>
        <w:pageBreakBefore w:val="0"/>
        <w:widowControl/>
        <w:numPr>
          <w:ilvl w:val="0"/>
          <w:numId w:val="14"/>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sz w:val="28"/>
          <w:szCs w:val="28"/>
        </w:rPr>
      </w:pPr>
      <w:r>
        <w:rPr>
          <w:sz w:val="28"/>
          <w:szCs w:val="28"/>
        </w:rPr>
        <w:t>tashish jarayonini rejalashtirish va boshqarishni takomillashtirish.</w:t>
      </w:r>
    </w:p>
    <w:p w14:paraId="75F733E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sz w:val="28"/>
          <w:szCs w:val="28"/>
        </w:rPr>
      </w:pPr>
      <w:r>
        <w:rPr>
          <w:sz w:val="28"/>
          <w:szCs w:val="28"/>
        </w:rPr>
        <w:t>Tahlil natijalari shuni ko‘rsatadiki, transport korxonalarida xarajatlarning asosiy qismini yoqilg‘i-moylash materiallari va texnik xizmat bilan bog‘liq sarflar tashkil etadi. Shuning uchun ushbu yo‘nalishlarda tejamkorlikka erishish korxona foydasini oshirishda muhim ahamiyatga ega.</w:t>
      </w:r>
    </w:p>
    <w:p w14:paraId="173D983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sz w:val="28"/>
          <w:szCs w:val="28"/>
        </w:rPr>
      </w:pPr>
      <w:r>
        <w:rPr>
          <w:sz w:val="28"/>
          <w:szCs w:val="28"/>
        </w:rPr>
        <w:t>Korxonaning xarajatlar tarkibini nazorat qilish, rejalashtirish va ularni doimiy tahlil qilib borish ishlab chiqarish tannarxini pasaytirish imkonini beradi. Ayniqsa, energiya tejamkor texnikalar, raqamli boshqaruv tizimlari va zamonaviy logistika usullarini qo‘llash xarajatlarni qisqartirishda samarali natija beradi.</w:t>
      </w:r>
    </w:p>
    <w:p w14:paraId="28BEA33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Transport tarmog‘i milliy iqtisodiyotning ajralmas bo‘g‘ini bo‘lib, ishlab chiqarish, savdo va xizmat ko‘rsatish sohalarini o‘zaro bog‘lab turadi. U nafaqat mahsulot va xizmatlarning harakatini ta’minlaydi, balki mamlakatning ichki va tashqi iqtisodiy aloqalarining uzluksizligini ham kafolatlaydi. Transport tizimining samarali faoliyati ishlab chiqarish jarayonining barqarorligi va iqtisodiy o‘sish sur’atlarini ta’minlashda muhim ahamiyat kasb etadi.</w:t>
      </w:r>
    </w:p>
    <w:p w14:paraId="6EA0702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Shu nuqtai nazardan, transport korxonalarining moliyaviy holatini tahlil qilish ularning iqtisodiy salohiyatini baholash, ishlab chiqarish resurslaridan foydalanish samaradorligini aniqlash hamda foyda darajasini oshirish imkoniyatlarini belgilashda muhim o‘rin tutadi. Moliyaviy tahlil jarayonida korxonaning to‘lov qobiliyati, likvidlik darajasi, rentabellik ko‘rsatkichlari va moliyaviy barqarorligi baholanadi.</w:t>
      </w:r>
    </w:p>
    <w:p w14:paraId="4C8107ED">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Transport korxonalarida moliyaviy tahlilning asosiy maqsadi — korxonaning xo‘jalik faoliyatini har tomonlama baholash, mavjud iqtisodiy resurslardan oqilona foydalanish darajasini aniqlash, ichki zaxiralarni safarbar etish va iqtisodiy samaradorlikni oshirish yo‘llarini ishlab chiqishdan iboratdir. Shu orqali korxona moliyaviy mustahkamlikka erishib, transport xizmatlari sifatini yaxshilash hamda raqobatbardoshligini oshirish imkoniga ega bo‘ladi.</w:t>
      </w:r>
    </w:p>
    <w:p w14:paraId="1B02635F">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Transport korxonalari faoliyatining moliyaviy tahlili ularning xo‘jalik yuritish samaradorligini baholashda, moliyaviy barqarorligini ta’minlashda va boshqaruv qarorlarini asoslashda muhim o‘rin tutadi. Mazkur tahlil jarayoni korxonaning barcha moliyaviy ko‘rsatkichlarini, jumladan daromadlar, xarajatlar, foyda, rentabellik, likvidlik, to‘lov qobiliyati va kapital tuzilmasini o‘rganishni o‘z ichiga oladi.</w:t>
      </w:r>
    </w:p>
    <w:p w14:paraId="47C87AE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Moliyaviy tahlilning asosiy yo‘nalishlari quyidagilardan iborat:</w:t>
      </w:r>
    </w:p>
    <w:p w14:paraId="783D32F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rStyle w:val="6"/>
          <w:b w:val="0"/>
          <w:bCs w:val="0"/>
          <w:sz w:val="28"/>
          <w:szCs w:val="28"/>
        </w:rPr>
        <w:t>Moliyaviy natijalarni tahlil qilish</w:t>
      </w:r>
      <w:r>
        <w:rPr>
          <w:b w:val="0"/>
          <w:bCs w:val="0"/>
          <w:sz w:val="28"/>
          <w:szCs w:val="28"/>
        </w:rPr>
        <w:t xml:space="preserve"> — korxonaning sof foydasi, foyda marjasi va rentabellik darajalarini aniqlash orqali xo‘jalik faoliyatining samaradorligini baholash.</w:t>
      </w:r>
    </w:p>
    <w:p w14:paraId="3EC0C6E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rStyle w:val="6"/>
          <w:b w:val="0"/>
          <w:bCs w:val="0"/>
          <w:sz w:val="28"/>
          <w:szCs w:val="28"/>
        </w:rPr>
        <w:t>Likvidlik va to‘lov qobiliyatini tahlil qilish</w:t>
      </w:r>
      <w:r>
        <w:rPr>
          <w:b w:val="0"/>
          <w:bCs w:val="0"/>
          <w:sz w:val="28"/>
          <w:szCs w:val="28"/>
        </w:rPr>
        <w:t xml:space="preserve"> — korxonaning qisqa muddatli majburiyatlarini o‘z vaqtida to‘lash imkoniyatini ko‘rsatadi.</w:t>
      </w:r>
    </w:p>
    <w:p w14:paraId="75C6863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rStyle w:val="6"/>
          <w:b w:val="0"/>
          <w:bCs w:val="0"/>
          <w:sz w:val="28"/>
          <w:szCs w:val="28"/>
        </w:rPr>
        <w:t>Moliyaviy barqarorlikni tahlil qilish</w:t>
      </w:r>
      <w:r>
        <w:rPr>
          <w:b w:val="0"/>
          <w:bCs w:val="0"/>
          <w:sz w:val="28"/>
          <w:szCs w:val="28"/>
        </w:rPr>
        <w:t xml:space="preserve"> — o‘z kapitali va qarz mablag‘lari o‘rtasidagi mutanosiblikni, korxonaning moliyaviy xavf darajasini aniqlashga xizmat qiladi.</w:t>
      </w:r>
    </w:p>
    <w:p w14:paraId="587394D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rStyle w:val="6"/>
          <w:b w:val="0"/>
          <w:bCs w:val="0"/>
          <w:sz w:val="28"/>
          <w:szCs w:val="28"/>
        </w:rPr>
        <w:t>Kapital va aktivlardan foydalanish samaradorligini baholash</w:t>
      </w:r>
      <w:r>
        <w:rPr>
          <w:b w:val="0"/>
          <w:bCs w:val="0"/>
          <w:sz w:val="28"/>
          <w:szCs w:val="28"/>
        </w:rPr>
        <w:t xml:space="preserve"> — asosiy vositalar, aylanma mablag‘lar hamda investitsiyalarning foyda keltirish darajasini o‘rganadi.</w:t>
      </w:r>
    </w:p>
    <w:p w14:paraId="34FC31E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 xml:space="preserve">Moliyaviy tahlil natijalariga asoslanib, korxona rahbariyati samarali boshqaruv qarorlarini qabul qiladi, xarajatlarni optimallashtirish, foydani oshirish va moliyaviy barqarorlikni ta’minlash bo‘yicha strategiyalar ishlab chiqadi. </w:t>
      </w:r>
      <w:r>
        <w:rPr>
          <w:rFonts w:hint="default"/>
          <w:b w:val="0"/>
          <w:bCs w:val="0"/>
          <w:sz w:val="28"/>
          <w:szCs w:val="28"/>
          <w:lang w:val="uz-Latn-UZ"/>
        </w:rPr>
        <w:tab/>
      </w:r>
      <w:r>
        <w:rPr>
          <w:b w:val="0"/>
          <w:bCs w:val="0"/>
          <w:sz w:val="28"/>
          <w:szCs w:val="28"/>
        </w:rPr>
        <w:t>Shuning uchun transport korxonalarida moliyaviy tahlil tizimini takomillashtirish ularning uzoq muddatli rivojlanishida muhim omil bo‘lib xizmat qiladi.</w:t>
      </w:r>
    </w:p>
    <w:p w14:paraId="07E4A9B6">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 xml:space="preserve">Transport korxonalarida xarajatlar xajmini aniqlash uchun quyidagi </w:t>
      </w:r>
    </w:p>
    <w:p w14:paraId="2A25F0A2">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Times New Roman" w:hAnsi="Times New Roman" w:eastAsia="SimSun" w:cs="Times New Roman"/>
          <w:color w:val="000000"/>
          <w:kern w:val="0"/>
          <w:sz w:val="28"/>
          <w:szCs w:val="28"/>
          <w:lang w:val="en-US" w:eastAsia="zh-CN" w:bidi="ar"/>
        </w:rPr>
      </w:pPr>
      <w:r>
        <w:rPr>
          <w:rFonts w:hint="default" w:ascii="Times New Roman" w:hAnsi="Times New Roman" w:eastAsia="SimSun" w:cs="Times New Roman"/>
          <w:color w:val="000000"/>
          <w:kern w:val="0"/>
          <w:sz w:val="28"/>
          <w:szCs w:val="28"/>
          <w:lang w:val="en-US" w:eastAsia="zh-CN" w:bidi="ar"/>
        </w:rPr>
        <w:t xml:space="preserve">formuladan foydalaniladi: </w:t>
      </w:r>
    </w:p>
    <w:p w14:paraId="3A3F04C5">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b w:val="0"/>
          <w:bCs w:val="0"/>
          <w:sz w:val="28"/>
          <w:szCs w:val="28"/>
        </w:rPr>
      </w:pPr>
      <w:r>
        <w:rPr>
          <w:rFonts w:ascii="Cambria Math" w:hAnsi="Cambria Math" w:eastAsia="Cambria Math" w:cs="Cambria Math"/>
          <w:b w:val="0"/>
          <w:bCs w:val="0"/>
          <w:color w:val="000000"/>
          <w:kern w:val="0"/>
          <w:sz w:val="28"/>
          <w:szCs w:val="28"/>
          <w:lang w:val="en-US" w:eastAsia="zh-CN" w:bidi="ar"/>
        </w:rPr>
        <w:t>∑ 𝐸 = ∑ 𝑃𝑙 ∗ 𝑐̅</w:t>
      </w:r>
      <w:r>
        <w:rPr>
          <w:rFonts w:hint="default" w:ascii="Times New Roman" w:hAnsi="Times New Roman" w:eastAsia="SimSun" w:cs="Times New Roman"/>
          <w:b w:val="0"/>
          <w:bCs w:val="0"/>
          <w:color w:val="000000"/>
          <w:kern w:val="0"/>
          <w:sz w:val="28"/>
          <w:szCs w:val="28"/>
          <w:lang w:val="en-US" w:eastAsia="zh-CN" w:bidi="ar"/>
        </w:rPr>
        <w:t>, mln.so‘m</w:t>
      </w:r>
    </w:p>
    <w:p w14:paraId="5A3F95EA">
      <w:pPr>
        <w:keepNext w:val="0"/>
        <w:keepLines w:val="0"/>
        <w:pageBreakBefore w:val="0"/>
        <w:widowControl/>
        <w:suppressLineNumbers w:val="0"/>
        <w:kinsoku/>
        <w:wordWrap/>
        <w:overflowPunct/>
        <w:topLinePunct w:val="0"/>
        <w:autoSpaceDE/>
        <w:autoSpaceDN/>
        <w:bidi w:val="0"/>
        <w:adjustRightInd/>
        <w:snapToGrid/>
        <w:spacing w:after="0" w:line="360" w:lineRule="auto"/>
        <w:jc w:val="center"/>
        <w:textAlignment w:val="auto"/>
        <w:rPr>
          <w:rFonts w:hint="default" w:ascii="Times New Roman" w:hAnsi="Times New Roman" w:eastAsia="SimSun" w:cs="Times New Roman"/>
          <w:b w:val="0"/>
          <w:bCs w:val="0"/>
          <w:color w:val="000000"/>
          <w:kern w:val="0"/>
          <w:sz w:val="28"/>
          <w:szCs w:val="28"/>
          <w:lang w:val="uz-Latn-UZ" w:eastAsia="zh-CN" w:bidi="ar"/>
        </w:rPr>
      </w:pPr>
      <w:r>
        <w:rPr>
          <w:rFonts w:ascii="Cambria Math" w:hAnsi="Cambria Math" w:eastAsia="Cambria Math" w:cs="Cambria Math"/>
          <w:b/>
          <w:bCs/>
          <w:color w:val="000000"/>
          <w:kern w:val="0"/>
          <w:sz w:val="28"/>
          <w:szCs w:val="28"/>
          <w:lang w:val="en-US" w:eastAsia="zh-CN" w:bidi="ar"/>
        </w:rPr>
        <w:t>𝑐̅</w:t>
      </w:r>
      <w:r>
        <w:rPr>
          <w:rFonts w:hint="default" w:ascii="Cambria Math" w:hAnsi="Cambria Math" w:eastAsia="Cambria Math" w:cs="Cambria Math"/>
          <w:b/>
          <w:bCs/>
          <w:color w:val="000000"/>
          <w:kern w:val="0"/>
          <w:sz w:val="28"/>
          <w:szCs w:val="28"/>
          <w:lang w:val="uz-Latn-UZ" w:eastAsia="zh-CN" w:bidi="ar"/>
        </w:rPr>
        <w:t>=</w:t>
      </w:r>
      <w:r>
        <w:rPr>
          <w:rFonts w:hint="default" w:ascii="Times New Roman" w:hAnsi="Times New Roman" w:eastAsia="Cambria Math" w:cs="Times New Roman"/>
          <w:b w:val="0"/>
          <w:bCs w:val="0"/>
          <w:color w:val="000000"/>
          <w:kern w:val="0"/>
          <w:sz w:val="28"/>
          <w:szCs w:val="28"/>
          <w:lang w:val="uz-Latn-UZ" w:eastAsia="zh-CN" w:bidi="ar"/>
        </w:rPr>
        <w:t>25333/1030,5=24,58 so‘m</w:t>
      </w:r>
    </w:p>
    <w:p w14:paraId="10A276E8">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cs="Times New Roman"/>
          <w:sz w:val="28"/>
          <w:szCs w:val="28"/>
        </w:rPr>
      </w:pPr>
      <w:r>
        <w:rPr>
          <w:rFonts w:hint="default" w:ascii="Times New Roman" w:hAnsi="Times New Roman" w:eastAsia="SimSun" w:cs="Times New Roman"/>
          <w:color w:val="000000"/>
          <w:kern w:val="0"/>
          <w:sz w:val="28"/>
          <w:szCs w:val="28"/>
          <w:lang w:val="en-US" w:eastAsia="zh-CN" w:bidi="ar"/>
        </w:rPr>
        <w:t>Bu yerda</w:t>
      </w:r>
      <w:r>
        <w:rPr>
          <w:rFonts w:hint="default" w:ascii="Times New Roman" w:hAnsi="Times New Roman" w:eastAsia="SimSun" w:cs="Times New Roman"/>
          <w:color w:val="000000"/>
          <w:kern w:val="0"/>
          <w:sz w:val="28"/>
          <w:szCs w:val="28"/>
          <w:lang w:val="uz-Latn-UZ" w:eastAsia="zh-CN" w:bidi="ar"/>
        </w:rPr>
        <w:t>:</w:t>
      </w:r>
      <w:r>
        <w:rPr>
          <w:rFonts w:hint="default" w:ascii="Times New Roman" w:hAnsi="Times New Roman" w:eastAsia="SimSun" w:cs="Times New Roman"/>
          <w:color w:val="000000"/>
          <w:kern w:val="0"/>
          <w:sz w:val="28"/>
          <w:szCs w:val="28"/>
          <w:lang w:val="en-US" w:eastAsia="zh-CN" w:bidi="ar"/>
        </w:rPr>
        <w:t xml:space="preserve"> </w:t>
      </w:r>
    </w:p>
    <w:p w14:paraId="305191B6">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rPr>
      </w:pPr>
      <w:r>
        <w:rPr>
          <w:rFonts w:hint="default" w:ascii="Times New Roman" w:hAnsi="Times New Roman" w:eastAsia="Cambria Math" w:cs="Times New Roman"/>
          <w:color w:val="000000"/>
          <w:kern w:val="0"/>
          <w:sz w:val="28"/>
          <w:szCs w:val="28"/>
          <w:lang w:val="en-US" w:eastAsia="zh-CN" w:bidi="ar"/>
        </w:rPr>
        <w:t xml:space="preserve">∑ </w:t>
      </w:r>
      <w:r>
        <w:rPr>
          <w:rFonts w:hint="default" w:ascii="Times New Roman" w:hAnsi="Times New Roman" w:eastAsia="Cambria Math" w:cs="Times New Roman"/>
          <w:color w:val="000000"/>
          <w:kern w:val="0"/>
          <w:sz w:val="28"/>
          <w:szCs w:val="28"/>
          <w:lang w:val="uz-Latn-UZ" w:eastAsia="zh-CN" w:bidi="ar"/>
        </w:rPr>
        <w:t>E</w:t>
      </w:r>
      <w:r>
        <w:rPr>
          <w:rFonts w:hint="default" w:ascii="Times New Roman" w:hAnsi="Times New Roman" w:eastAsia="SimSun" w:cs="Times New Roman"/>
          <w:color w:val="000000"/>
          <w:kern w:val="0"/>
          <w:sz w:val="28"/>
          <w:szCs w:val="28"/>
          <w:lang w:val="en-US" w:eastAsia="zh-CN" w:bidi="ar"/>
        </w:rPr>
        <w:t xml:space="preserve">- xarajatlar xajmi, mln so‘m; </w:t>
      </w:r>
    </w:p>
    <w:p w14:paraId="50877981">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rPr>
      </w:pPr>
      <w:r>
        <w:rPr>
          <w:rFonts w:hint="default" w:ascii="Times New Roman" w:hAnsi="Times New Roman" w:eastAsia="Cambria Math" w:cs="Times New Roman"/>
          <w:color w:val="000000"/>
          <w:kern w:val="0"/>
          <w:sz w:val="28"/>
          <w:szCs w:val="28"/>
          <w:lang w:val="en-US" w:eastAsia="zh-CN" w:bidi="ar"/>
        </w:rPr>
        <w:t xml:space="preserve">∑ </w:t>
      </w:r>
      <w:r>
        <w:rPr>
          <w:rFonts w:hint="default" w:ascii="Times New Roman" w:hAnsi="Times New Roman" w:eastAsia="Cambria Math" w:cs="Times New Roman"/>
          <w:color w:val="000000"/>
          <w:kern w:val="0"/>
          <w:sz w:val="28"/>
          <w:szCs w:val="28"/>
          <w:lang w:val="uz-Latn-UZ" w:eastAsia="zh-CN" w:bidi="ar"/>
        </w:rPr>
        <w:t>Pl</w:t>
      </w:r>
      <w:r>
        <w:rPr>
          <w:rFonts w:hint="default" w:ascii="Times New Roman" w:hAnsi="Times New Roman" w:eastAsia="Cambria Math" w:cs="Times New Roman"/>
          <w:color w:val="000000"/>
          <w:kern w:val="0"/>
          <w:sz w:val="28"/>
          <w:szCs w:val="28"/>
          <w:lang w:val="en-US" w:eastAsia="zh-CN" w:bidi="ar"/>
        </w:rPr>
        <w:t xml:space="preserve"> −</w:t>
      </w:r>
      <w:r>
        <w:rPr>
          <w:rFonts w:hint="default" w:ascii="Times New Roman" w:hAnsi="Times New Roman" w:eastAsia="SimSun" w:cs="Times New Roman"/>
          <w:color w:val="000000"/>
          <w:kern w:val="0"/>
          <w:sz w:val="28"/>
          <w:szCs w:val="28"/>
          <w:lang w:val="en-US" w:eastAsia="zh-CN" w:bidi="ar"/>
        </w:rPr>
        <w:t xml:space="preserve">yuk aylanma, t.km; </w:t>
      </w:r>
    </w:p>
    <w:p w14:paraId="4CBD42C6">
      <w:pPr>
        <w:keepNext w:val="0"/>
        <w:keepLines w:val="0"/>
        <w:pageBreakBefore w:val="0"/>
        <w:widowControl/>
        <w:suppressLineNumbers w:val="0"/>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uz-Latn-UZ"/>
        </w:rPr>
      </w:pPr>
      <w:r>
        <w:rPr>
          <w:rFonts w:hint="default" w:ascii="Times New Roman" w:hAnsi="Times New Roman" w:eastAsia="Cambria Math" w:cs="Times New Roman"/>
          <w:color w:val="000000"/>
          <w:kern w:val="0"/>
          <w:sz w:val="28"/>
          <w:szCs w:val="28"/>
          <w:lang w:val="uz-Latn-UZ" w:eastAsia="zh-CN" w:bidi="ar"/>
        </w:rPr>
        <w:t>c</w:t>
      </w:r>
      <w:r>
        <w:rPr>
          <w:rFonts w:hint="default" w:ascii="Times New Roman" w:hAnsi="Times New Roman" w:eastAsia="Cambria Math" w:cs="Times New Roman"/>
          <w:color w:val="000000"/>
          <w:kern w:val="0"/>
          <w:sz w:val="28"/>
          <w:szCs w:val="28"/>
          <w:lang w:val="en-US" w:eastAsia="zh-CN" w:bidi="ar"/>
        </w:rPr>
        <w:t>−</w:t>
      </w:r>
      <w:r>
        <w:rPr>
          <w:rFonts w:hint="default" w:ascii="Times New Roman" w:hAnsi="Times New Roman" w:eastAsia="SimSun" w:cs="Times New Roman"/>
          <w:color w:val="000000"/>
          <w:kern w:val="0"/>
          <w:sz w:val="28"/>
          <w:szCs w:val="28"/>
          <w:lang w:val="en-US" w:eastAsia="zh-CN" w:bidi="ar"/>
        </w:rPr>
        <w:t>10 km uchun o‘rtacha tannarx stavkasi</w:t>
      </w:r>
      <w:r>
        <w:rPr>
          <w:rFonts w:hint="default" w:ascii="Times New Roman" w:hAnsi="Times New Roman" w:eastAsia="SimSun" w:cs="Times New Roman"/>
          <w:color w:val="000000"/>
          <w:kern w:val="0"/>
          <w:sz w:val="28"/>
          <w:szCs w:val="28"/>
          <w:lang w:val="uz-Latn-UZ" w:eastAsia="zh-CN" w:bidi="ar"/>
        </w:rPr>
        <w:t>.</w:t>
      </w:r>
    </w:p>
    <w:p w14:paraId="048C07CC">
      <w:pPr>
        <w:keepNext w:val="0"/>
        <w:keepLines w:val="0"/>
        <w:pageBreakBefore w:val="0"/>
        <w:widowControl/>
        <w:suppressLineNumbers w:val="0"/>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eastAsia="SimSun" w:cs="Times New Roman"/>
          <w:color w:val="000000"/>
          <w:kern w:val="0"/>
          <w:sz w:val="28"/>
          <w:szCs w:val="28"/>
          <w:lang w:val="uz-Latn-UZ" w:eastAsia="zh-CN" w:bidi="ar"/>
        </w:rPr>
      </w:pPr>
      <w:r>
        <w:rPr>
          <w:rFonts w:hint="default" w:ascii="Times New Roman" w:hAnsi="Times New Roman" w:eastAsia="SimSun" w:cs="Times New Roman"/>
          <w:color w:val="000000"/>
          <w:kern w:val="0"/>
          <w:sz w:val="28"/>
          <w:szCs w:val="28"/>
          <w:lang w:val="en-US" w:eastAsia="zh-CN" w:bidi="ar"/>
        </w:rPr>
        <w:t>Korxona bo</w:t>
      </w:r>
      <w:r>
        <w:rPr>
          <w:rFonts w:hint="default" w:ascii="Times New Roman" w:hAnsi="Times New Roman" w:eastAsia="SimSun" w:cs="Times New Roman"/>
          <w:color w:val="000000"/>
          <w:kern w:val="0"/>
          <w:sz w:val="28"/>
          <w:szCs w:val="28"/>
          <w:lang w:val="uz-Latn-UZ" w:eastAsia="zh-CN" w:bidi="ar"/>
        </w:rPr>
        <w:t>‘</w:t>
      </w:r>
      <w:r>
        <w:rPr>
          <w:rFonts w:hint="default" w:ascii="Times New Roman" w:hAnsi="Times New Roman" w:eastAsia="SimSun" w:cs="Times New Roman"/>
          <w:color w:val="000000"/>
          <w:kern w:val="0"/>
          <w:sz w:val="28"/>
          <w:szCs w:val="28"/>
          <w:lang w:val="en-US" w:eastAsia="zh-CN" w:bidi="ar"/>
        </w:rPr>
        <w:t>yicha jami daromad xajmini aniq</w:t>
      </w:r>
      <w:r>
        <w:rPr>
          <w:rFonts w:hint="default" w:ascii="Times New Roman" w:hAnsi="Times New Roman" w:eastAsia="SimSun" w:cs="Times New Roman"/>
          <w:color w:val="000000"/>
          <w:kern w:val="0"/>
          <w:sz w:val="28"/>
          <w:szCs w:val="28"/>
          <w:lang w:val="uz-Latn-UZ" w:eastAsia="zh-CN" w:bidi="ar"/>
        </w:rPr>
        <w:t>lanib h</w:t>
      </w:r>
      <w:r>
        <w:rPr>
          <w:rFonts w:hint="default" w:ascii="Times New Roman" w:hAnsi="Times New Roman" w:eastAsia="SimSun" w:cs="Times New Roman"/>
          <w:color w:val="000000"/>
          <w:kern w:val="0"/>
          <w:sz w:val="28"/>
          <w:szCs w:val="28"/>
          <w:lang w:val="en-US" w:eastAsia="zh-CN" w:bidi="ar"/>
        </w:rPr>
        <w:t>isob</w:t>
      </w:r>
      <w:r>
        <w:rPr>
          <w:rFonts w:hint="default" w:ascii="Times New Roman" w:hAnsi="Times New Roman" w:eastAsia="SimSun" w:cs="Times New Roman"/>
          <w:color w:val="000000"/>
          <w:kern w:val="0"/>
          <w:sz w:val="28"/>
          <w:szCs w:val="28"/>
          <w:lang w:val="uz-Latn-UZ" w:eastAsia="zh-CN" w:bidi="ar"/>
        </w:rPr>
        <w:t>-</w:t>
      </w:r>
      <w:r>
        <w:rPr>
          <w:rFonts w:hint="default" w:ascii="Times New Roman" w:hAnsi="Times New Roman" w:eastAsia="SimSun" w:cs="Times New Roman"/>
          <w:color w:val="000000"/>
          <w:kern w:val="0"/>
          <w:sz w:val="28"/>
          <w:szCs w:val="28"/>
          <w:lang w:val="en-US" w:eastAsia="zh-CN" w:bidi="ar"/>
        </w:rPr>
        <w:t>kitob natijalari</w:t>
      </w:r>
      <w:r>
        <w:rPr>
          <w:rFonts w:hint="default" w:ascii="Times New Roman" w:hAnsi="Times New Roman" w:eastAsia="SimSun" w:cs="Times New Roman"/>
          <w:color w:val="000000"/>
          <w:kern w:val="0"/>
          <w:sz w:val="28"/>
          <w:szCs w:val="28"/>
          <w:lang w:val="uz-Latn-UZ" w:eastAsia="zh-CN" w:bidi="ar"/>
        </w:rPr>
        <w:t xml:space="preserve">    </w:t>
      </w:r>
      <w:r>
        <w:rPr>
          <w:rFonts w:hint="default" w:ascii="Times New Roman" w:hAnsi="Times New Roman" w:eastAsia="SimSun" w:cs="Times New Roman"/>
          <w:color w:val="000000"/>
          <w:kern w:val="0"/>
          <w:sz w:val="28"/>
          <w:szCs w:val="28"/>
          <w:lang w:val="en-US" w:eastAsia="zh-CN" w:bidi="ar"/>
        </w:rPr>
        <w:t xml:space="preserve">  </w:t>
      </w:r>
      <w:r>
        <w:rPr>
          <w:rFonts w:hint="default" w:ascii="Times New Roman" w:hAnsi="Times New Roman" w:eastAsia="SimSun" w:cs="Times New Roman"/>
          <w:color w:val="000000"/>
          <w:kern w:val="0"/>
          <w:sz w:val="28"/>
          <w:szCs w:val="28"/>
          <w:lang w:val="uz-Latn-UZ" w:eastAsia="zh-CN" w:bidi="ar"/>
        </w:rPr>
        <w:t>5-</w:t>
      </w:r>
      <w:r>
        <w:rPr>
          <w:rFonts w:hint="default" w:ascii="Times New Roman" w:hAnsi="Times New Roman" w:eastAsia="SimSun" w:cs="Times New Roman"/>
          <w:color w:val="000000"/>
          <w:kern w:val="0"/>
          <w:sz w:val="28"/>
          <w:szCs w:val="28"/>
          <w:lang w:val="en-US" w:eastAsia="zh-CN" w:bidi="ar"/>
        </w:rPr>
        <w:t>jadvalga kirit</w:t>
      </w:r>
      <w:r>
        <w:rPr>
          <w:rFonts w:hint="default" w:ascii="Times New Roman" w:hAnsi="Times New Roman" w:eastAsia="SimSun" w:cs="Times New Roman"/>
          <w:color w:val="000000"/>
          <w:kern w:val="0"/>
          <w:sz w:val="28"/>
          <w:szCs w:val="28"/>
          <w:lang w:val="uz-Latn-UZ" w:eastAsia="zh-CN" w:bidi="ar"/>
        </w:rPr>
        <w:t>iladi.</w:t>
      </w:r>
    </w:p>
    <w:p w14:paraId="1B918CE3">
      <w:pPr>
        <w:keepNext w:val="0"/>
        <w:keepLines w:val="0"/>
        <w:widowControl/>
        <w:suppressLineNumbers w:val="0"/>
        <w:spacing w:line="360" w:lineRule="auto"/>
        <w:jc w:val="right"/>
        <w:rPr>
          <w:rFonts w:hint="default" w:ascii="Times New Roman" w:hAnsi="Times New Roman" w:eastAsia="SimSun" w:cs="Times New Roman"/>
          <w:b/>
          <w:bCs/>
          <w:color w:val="000000"/>
          <w:kern w:val="0"/>
          <w:sz w:val="28"/>
          <w:szCs w:val="28"/>
          <w:lang w:val="uz-Latn-UZ" w:eastAsia="zh-CN" w:bidi="ar"/>
        </w:rPr>
      </w:pPr>
    </w:p>
    <w:p w14:paraId="3C6C599E">
      <w:pPr>
        <w:keepNext w:val="0"/>
        <w:keepLines w:val="0"/>
        <w:widowControl/>
        <w:suppressLineNumbers w:val="0"/>
        <w:spacing w:line="240" w:lineRule="auto"/>
        <w:jc w:val="right"/>
        <w:rPr>
          <w:b/>
          <w:bCs/>
          <w:sz w:val="28"/>
          <w:szCs w:val="28"/>
        </w:rPr>
      </w:pPr>
      <w:r>
        <w:rPr>
          <w:rFonts w:hint="default" w:ascii="Times New Roman" w:hAnsi="Times New Roman" w:eastAsia="SimSun" w:cs="Times New Roman"/>
          <w:b/>
          <w:bCs/>
          <w:color w:val="000000"/>
          <w:kern w:val="0"/>
          <w:sz w:val="28"/>
          <w:szCs w:val="28"/>
          <w:lang w:val="uz-Latn-UZ" w:eastAsia="zh-CN" w:bidi="ar"/>
        </w:rPr>
        <w:t>5</w:t>
      </w:r>
      <w:r>
        <w:rPr>
          <w:rFonts w:hint="default" w:ascii="Times New Roman" w:hAnsi="Times New Roman" w:eastAsia="SimSun" w:cs="Times New Roman"/>
          <w:b/>
          <w:bCs/>
          <w:color w:val="000000"/>
          <w:kern w:val="0"/>
          <w:sz w:val="28"/>
          <w:szCs w:val="28"/>
          <w:lang w:val="en-US" w:eastAsia="zh-CN" w:bidi="ar"/>
        </w:rPr>
        <w:t xml:space="preserve">-jadval </w:t>
      </w:r>
    </w:p>
    <w:p w14:paraId="3352CA91">
      <w:pPr>
        <w:keepNext w:val="0"/>
        <w:keepLines w:val="0"/>
        <w:widowControl/>
        <w:suppressLineNumbers w:val="0"/>
        <w:spacing w:line="240" w:lineRule="auto"/>
        <w:jc w:val="center"/>
        <w:rPr>
          <w:b/>
          <w:bCs/>
          <w:sz w:val="28"/>
          <w:szCs w:val="28"/>
        </w:rPr>
      </w:pPr>
      <w:r>
        <w:rPr>
          <w:rFonts w:hint="default" w:ascii="Times New Roman" w:hAnsi="Times New Roman" w:eastAsia="SimSun" w:cs="Times New Roman"/>
          <w:b/>
          <w:bCs/>
          <w:color w:val="000000"/>
          <w:kern w:val="0"/>
          <w:sz w:val="28"/>
          <w:szCs w:val="28"/>
          <w:lang w:val="en-US" w:eastAsia="zh-CN" w:bidi="ar"/>
        </w:rPr>
        <w:t>Transport korxonalarining yuk tashish bo‘yicha xarajatlari va tannar</w:t>
      </w:r>
      <w:r>
        <w:rPr>
          <w:rFonts w:hint="default" w:ascii="Times New Roman" w:hAnsi="Times New Roman" w:eastAsia="SimSun" w:cs="Times New Roman"/>
          <w:b/>
          <w:bCs/>
          <w:color w:val="000000"/>
          <w:kern w:val="0"/>
          <w:sz w:val="28"/>
          <w:szCs w:val="28"/>
          <w:lang w:val="uz-Latn-UZ" w:eastAsia="zh-CN" w:bidi="ar"/>
        </w:rPr>
        <w:t>x</w:t>
      </w:r>
      <w:r>
        <w:rPr>
          <w:rFonts w:hint="default" w:ascii="Times New Roman" w:hAnsi="Times New Roman" w:eastAsia="SimSun" w:cs="Times New Roman"/>
          <w:b/>
          <w:bCs/>
          <w:color w:val="000000"/>
          <w:kern w:val="0"/>
          <w:sz w:val="28"/>
          <w:szCs w:val="28"/>
          <w:lang w:val="en-US" w:eastAsia="zh-CN" w:bidi="ar"/>
        </w:rPr>
        <w:t>i</w:t>
      </w:r>
    </w:p>
    <w:p w14:paraId="7827F95F">
      <w:pPr>
        <w:keepNext w:val="0"/>
        <w:keepLines w:val="0"/>
        <w:widowControl/>
        <w:suppressLineNumbers w:val="0"/>
        <w:spacing w:line="240" w:lineRule="auto"/>
        <w:jc w:val="center"/>
        <w:rPr>
          <w:b/>
          <w:bCs/>
          <w:sz w:val="28"/>
          <w:szCs w:val="28"/>
        </w:rPr>
      </w:pPr>
      <w:r>
        <w:rPr>
          <w:rFonts w:hint="default" w:ascii="Times New Roman" w:hAnsi="Times New Roman" w:eastAsia="SimSun" w:cs="Times New Roman"/>
          <w:b/>
          <w:bCs/>
          <w:color w:val="000000"/>
          <w:kern w:val="0"/>
          <w:sz w:val="28"/>
          <w:szCs w:val="28"/>
          <w:lang w:val="en-US" w:eastAsia="zh-CN" w:bidi="ar"/>
        </w:rPr>
        <w:t>ko‘rsatkichlari</w:t>
      </w:r>
    </w:p>
    <w:tbl>
      <w:tblPr>
        <w:tblStyle w:val="4"/>
        <w:tblpPr w:leftFromText="180" w:rightFromText="180" w:vertAnchor="text" w:horzAnchor="page" w:tblpX="1873" w:tblpY="351"/>
        <w:tblOverlap w:val="never"/>
        <w:tblW w:w="9333"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3579"/>
        <w:gridCol w:w="1723"/>
        <w:gridCol w:w="1477"/>
        <w:gridCol w:w="1680"/>
        <w:gridCol w:w="874"/>
      </w:tblGrid>
      <w:tr w14:paraId="6667E33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10" w:hRule="atLeast"/>
        </w:trPr>
        <w:tc>
          <w:tcPr>
            <w:tcW w:w="3579" w:type="dxa"/>
            <w:vMerge w:val="restart"/>
            <w:tcBorders>
              <w:top w:val="single" w:color="000000" w:sz="2" w:space="0"/>
              <w:left w:val="single" w:color="000000" w:sz="2" w:space="0"/>
              <w:bottom w:val="single" w:color="000000" w:sz="2" w:space="0"/>
              <w:right w:val="single" w:color="000000" w:sz="2" w:space="0"/>
            </w:tcBorders>
            <w:shd w:val="clear" w:color="auto" w:fill="auto"/>
            <w:vAlign w:val="center"/>
          </w:tcPr>
          <w:p w14:paraId="1AB9F46F">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Ko‘rsatkichlar</w:t>
            </w:r>
          </w:p>
        </w:tc>
        <w:tc>
          <w:tcPr>
            <w:tcW w:w="3200"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14:paraId="6190DC54">
            <w:pPr>
              <w:keepNext w:val="0"/>
              <w:keepLines w:val="0"/>
              <w:pageBreakBefore w:val="0"/>
              <w:widowControl/>
              <w:suppressLineNumbers w:val="0"/>
              <w:kinsoku/>
              <w:wordWrap/>
              <w:overflowPunct/>
              <w:topLinePunct w:val="0"/>
              <w:autoSpaceDE/>
              <w:autoSpaceDN/>
              <w:bidi w:val="0"/>
              <w:adjustRightInd/>
              <w:snapToGrid/>
              <w:spacing w:after="0" w:line="240" w:lineRule="auto"/>
              <w:jc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Tahlil qilinayotgan davr, yil</w:t>
            </w:r>
          </w:p>
        </w:tc>
        <w:tc>
          <w:tcPr>
            <w:tcW w:w="2554" w:type="dxa"/>
            <w:gridSpan w:val="2"/>
            <w:tcBorders>
              <w:top w:val="single" w:color="000000" w:sz="2" w:space="0"/>
              <w:left w:val="single" w:color="000000" w:sz="2" w:space="0"/>
              <w:bottom w:val="single" w:color="000000" w:sz="2" w:space="0"/>
              <w:right w:val="single" w:color="000000" w:sz="2" w:space="0"/>
            </w:tcBorders>
            <w:shd w:val="clear" w:color="auto" w:fill="auto"/>
            <w:vAlign w:val="center"/>
          </w:tcPr>
          <w:p w14:paraId="068C544E">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Farqi</w:t>
            </w:r>
          </w:p>
        </w:tc>
      </w:tr>
      <w:tr w14:paraId="038AACF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0" w:hRule="atLeast"/>
        </w:trPr>
        <w:tc>
          <w:tcPr>
            <w:tcW w:w="3579" w:type="dxa"/>
            <w:vMerge w:val="continue"/>
            <w:tcBorders>
              <w:top w:val="single" w:color="000000" w:sz="2" w:space="0"/>
              <w:left w:val="single" w:color="000000" w:sz="2" w:space="0"/>
              <w:bottom w:val="single" w:color="000000" w:sz="2" w:space="0"/>
              <w:right w:val="single" w:color="000000" w:sz="2" w:space="0"/>
            </w:tcBorders>
            <w:shd w:val="clear" w:color="auto" w:fill="auto"/>
            <w:vAlign w:val="center"/>
          </w:tcPr>
          <w:p w14:paraId="6A6D21D6">
            <w:pPr>
              <w:keepNext w:val="0"/>
              <w:keepLines w:val="0"/>
              <w:pageBreakBefore w:val="0"/>
              <w:widowControl/>
              <w:kinsoku/>
              <w:wordWrap/>
              <w:overflowPunct/>
              <w:topLinePunct w:val="0"/>
              <w:autoSpaceDE/>
              <w:autoSpaceDN/>
              <w:bidi w:val="0"/>
              <w:adjustRightInd/>
              <w:snapToGrid/>
              <w:spacing w:after="0" w:line="240" w:lineRule="auto"/>
              <w:jc w:val="center"/>
              <w:rPr>
                <w:rFonts w:hint="default" w:ascii="Times New Roman" w:hAnsi="Times New Roman" w:cs="Times New Roman"/>
                <w:i w:val="0"/>
                <w:iCs w:val="0"/>
                <w:color w:val="000000"/>
                <w:sz w:val="24"/>
                <w:szCs w:val="24"/>
                <w:u w:val="none"/>
              </w:rPr>
            </w:pP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B1DB498">
            <w:pPr>
              <w:keepNext w:val="0"/>
              <w:keepLines w:val="0"/>
              <w:pageBreakBefore w:val="0"/>
              <w:widowControl/>
              <w:kinsoku/>
              <w:wordWrap/>
              <w:overflowPunct/>
              <w:topLinePunct w:val="0"/>
              <w:autoSpaceDE/>
              <w:autoSpaceDN/>
              <w:bidi w:val="0"/>
              <w:adjustRightInd/>
              <w:snapToGrid/>
              <w:spacing w:after="0" w:line="240" w:lineRule="auto"/>
              <w:jc w:val="center"/>
              <w:rPr>
                <w:rFonts w:hint="default" w:ascii="Times New Roman" w:hAnsi="Times New Roman" w:cs="Times New Roman"/>
                <w:i w:val="0"/>
                <w:iCs w:val="0"/>
                <w:color w:val="000000"/>
                <w:sz w:val="24"/>
                <w:szCs w:val="24"/>
                <w:u w:val="none"/>
              </w:rPr>
            </w:pPr>
            <w:r>
              <w:rPr>
                <w:rFonts w:hint="default" w:ascii="Times New Roman" w:hAnsi="Times New Roman" w:cs="Times New Roman"/>
                <w:i w:val="0"/>
                <w:iCs w:val="0"/>
                <w:color w:val="000000"/>
                <w:sz w:val="24"/>
                <w:szCs w:val="24"/>
                <w:u w:val="none"/>
                <w:lang w:val="uz-Latn-UZ"/>
              </w:rPr>
              <w:t xml:space="preserve">2022-yil </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EEEC8CC">
            <w:pPr>
              <w:keepNext w:val="0"/>
              <w:keepLines w:val="0"/>
              <w:pageBreakBefore w:val="0"/>
              <w:widowControl/>
              <w:kinsoku/>
              <w:wordWrap/>
              <w:overflowPunct/>
              <w:topLinePunct w:val="0"/>
              <w:autoSpaceDE/>
              <w:autoSpaceDN/>
              <w:bidi w:val="0"/>
              <w:adjustRightInd/>
              <w:snapToGrid/>
              <w:spacing w:after="0" w:line="240" w:lineRule="auto"/>
              <w:jc w:val="center"/>
              <w:rPr>
                <w:rFonts w:hint="default" w:ascii="Times New Roman" w:hAnsi="Times New Roman" w:cs="Times New Roman"/>
                <w:i w:val="0"/>
                <w:iCs w:val="0"/>
                <w:color w:val="000000"/>
                <w:sz w:val="24"/>
                <w:szCs w:val="24"/>
                <w:u w:val="none"/>
              </w:rPr>
            </w:pPr>
            <w:r>
              <w:rPr>
                <w:rFonts w:hint="default" w:ascii="Times New Roman" w:hAnsi="Times New Roman" w:cs="Times New Roman"/>
                <w:i w:val="0"/>
                <w:iCs w:val="0"/>
                <w:color w:val="000000"/>
                <w:sz w:val="24"/>
                <w:szCs w:val="24"/>
                <w:u w:val="none"/>
                <w:lang w:val="uz-Latn-UZ"/>
              </w:rPr>
              <w:t>2023-yil</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42A590B">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Mutlaq (+;-)</w:t>
            </w:r>
          </w:p>
        </w:tc>
        <w:tc>
          <w:tcPr>
            <w:tcW w:w="87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56094DC">
            <w:pPr>
              <w:keepNext w:val="0"/>
              <w:keepLines w:val="0"/>
              <w:pageBreakBefore w:val="0"/>
              <w:widowControl/>
              <w:suppressLineNumbers w:val="0"/>
              <w:kinsoku/>
              <w:wordWrap/>
              <w:overflowPunct/>
              <w:topLinePunct w:val="0"/>
              <w:autoSpaceDE/>
              <w:autoSpaceDN/>
              <w:bidi w:val="0"/>
              <w:adjustRightInd/>
              <w:snapToGrid/>
              <w:spacing w:after="0" w:line="240" w:lineRule="auto"/>
              <w:jc w:val="center"/>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Nisbiy (%)</w:t>
            </w:r>
          </w:p>
        </w:tc>
      </w:tr>
      <w:tr w14:paraId="698ADED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F93148">
            <w:pPr>
              <w:keepNext w:val="0"/>
              <w:keepLines w:val="0"/>
              <w:pageBreakBefore w:val="0"/>
              <w:widowControl/>
              <w:numPr>
                <w:ilvl w:val="0"/>
                <w:numId w:val="0"/>
              </w:numPr>
              <w:suppressLineNumbers w:val="0"/>
              <w:kinsoku/>
              <w:wordWrap/>
              <w:overflowPunct/>
              <w:topLinePunct w:val="0"/>
              <w:autoSpaceDE/>
              <w:autoSpaceDN/>
              <w:bidi w:val="0"/>
              <w:adjustRightInd/>
              <w:snapToGrid/>
              <w:spacing w:after="0" w:line="240" w:lineRule="auto"/>
              <w:jc w:val="left"/>
              <w:textAlignment w:val="center"/>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uz-Latn-UZ" w:eastAsia="zh-CN" w:bidi="ar"/>
              </w:rPr>
              <w:t>1.</w:t>
            </w:r>
            <w:r>
              <w:rPr>
                <w:rFonts w:hint="default" w:ascii="Times New Roman" w:hAnsi="Times New Roman" w:eastAsia="SimSun" w:cs="Times New Roman"/>
                <w:color w:val="000000"/>
                <w:kern w:val="0"/>
                <w:sz w:val="24"/>
                <w:szCs w:val="24"/>
                <w:lang w:val="en-US" w:eastAsia="zh-CN" w:bidi="ar"/>
              </w:rPr>
              <w:t xml:space="preserve">Ekspluatatsion yuk aylanmasi, </w:t>
            </w:r>
            <w:r>
              <w:rPr>
                <w:rFonts w:hint="default" w:ascii="Times New Roman" w:hAnsi="Times New Roman" w:eastAsia="SimSun" w:cs="Times New Roman"/>
                <w:color w:val="000000"/>
                <w:kern w:val="0"/>
                <w:sz w:val="24"/>
                <w:szCs w:val="24"/>
                <w:lang w:val="uz-Latn-UZ" w:eastAsia="zh-CN" w:bidi="ar"/>
              </w:rPr>
              <w:t xml:space="preserve">(Pl) </w:t>
            </w:r>
            <w:r>
              <w:rPr>
                <w:rFonts w:hint="default" w:ascii="Times New Roman" w:hAnsi="Times New Roman" w:eastAsia="SimSun" w:cs="Times New Roman"/>
                <w:color w:val="000000"/>
                <w:kern w:val="0"/>
                <w:sz w:val="24"/>
                <w:szCs w:val="24"/>
                <w:lang w:val="en-US" w:eastAsia="zh-CN" w:bidi="ar"/>
              </w:rPr>
              <w:t xml:space="preserve">mln tonna km. netto </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C168CB">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1030,507306</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2F86C3">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949,6378474</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D098AC">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-80,86945824</w:t>
            </w:r>
          </w:p>
        </w:tc>
        <w:tc>
          <w:tcPr>
            <w:tcW w:w="87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ACF2CDE">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92%</w:t>
            </w:r>
          </w:p>
        </w:tc>
      </w:tr>
      <w:tr w14:paraId="21C8D3E2">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FBC4795">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 xml:space="preserve">2. 10 km uchun o‘rtacha tannarx </w:t>
            </w:r>
          </w:p>
          <w:p w14:paraId="7C024C43">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stavkasi, so‘m</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196A28A">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lang w:val="uz-Latn-UZ"/>
              </w:rPr>
            </w:pPr>
            <w:r>
              <w:rPr>
                <w:rFonts w:hint="default" w:ascii="Times New Roman" w:hAnsi="Times New Roman" w:eastAsia="SimSun" w:cs="Times New Roman"/>
                <w:i w:val="0"/>
                <w:iCs w:val="0"/>
                <w:color w:val="000000"/>
                <w:kern w:val="0"/>
                <w:sz w:val="24"/>
                <w:szCs w:val="24"/>
                <w:u w:val="none"/>
                <w:lang w:val="en-US" w:eastAsia="zh-CN" w:bidi="ar"/>
              </w:rPr>
              <w:t>24,58303775</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7F47130">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29,81873572</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5D2386">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5,235697965</w:t>
            </w:r>
          </w:p>
        </w:tc>
        <w:tc>
          <w:tcPr>
            <w:tcW w:w="87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189F530">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121%</w:t>
            </w:r>
          </w:p>
        </w:tc>
      </w:tr>
      <w:tr w14:paraId="07A8418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EA9D7E6">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3. Yuk tashish</w:t>
            </w:r>
            <w:r>
              <w:rPr>
                <w:rFonts w:hint="default" w:ascii="Times New Roman" w:hAnsi="Times New Roman" w:eastAsia="SimSun" w:cs="Times New Roman"/>
                <w:color w:val="000000"/>
                <w:kern w:val="0"/>
                <w:sz w:val="24"/>
                <w:szCs w:val="24"/>
                <w:lang w:val="uz-Latn-UZ" w:eastAsia="zh-CN" w:bidi="ar"/>
              </w:rPr>
              <w:t xml:space="preserve"> bo‘yicha xarajatlar</w:t>
            </w:r>
            <w:r>
              <w:rPr>
                <w:rFonts w:hint="default" w:ascii="Times New Roman" w:hAnsi="Times New Roman" w:eastAsia="SimSun" w:cs="Times New Roman"/>
                <w:color w:val="000000"/>
                <w:kern w:val="0"/>
                <w:sz w:val="24"/>
                <w:szCs w:val="24"/>
                <w:lang w:val="en-US" w:eastAsia="zh-CN" w:bidi="ar"/>
              </w:rPr>
              <w:t>, mln. so‘m</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0DDD7DA">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25333</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13683081">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28317</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AFD8BAC">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2984</w:t>
            </w:r>
          </w:p>
        </w:tc>
        <w:tc>
          <w:tcPr>
            <w:tcW w:w="87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82D2B1C">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112%</w:t>
            </w:r>
          </w:p>
        </w:tc>
      </w:tr>
      <w:tr w14:paraId="68A87136">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25FADE9">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4.Ish xajmiga bo</w:t>
            </w:r>
            <w:r>
              <w:rPr>
                <w:rFonts w:hint="default" w:ascii="Times New Roman" w:hAnsi="Times New Roman" w:eastAsia="SimSun" w:cs="Times New Roman"/>
                <w:color w:val="000000"/>
                <w:kern w:val="0"/>
                <w:sz w:val="24"/>
                <w:szCs w:val="24"/>
                <w:lang w:val="uz-Latn-UZ" w:eastAsia="zh-CN" w:bidi="ar"/>
              </w:rPr>
              <w:t>g‘</w:t>
            </w:r>
            <w:r>
              <w:rPr>
                <w:rFonts w:hint="default" w:ascii="Times New Roman" w:hAnsi="Times New Roman" w:eastAsia="SimSun" w:cs="Times New Roman"/>
                <w:color w:val="000000"/>
                <w:kern w:val="0"/>
                <w:sz w:val="24"/>
                <w:szCs w:val="24"/>
                <w:lang w:val="en-US" w:eastAsia="zh-CN" w:bidi="ar"/>
              </w:rPr>
              <w:t xml:space="preserve">liq xarajatlar </w:t>
            </w:r>
          </w:p>
          <w:p w14:paraId="4EA6D231">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cs="Times New Roman"/>
                <w:i w:val="0"/>
                <w:iCs w:val="0"/>
                <w:color w:val="000000"/>
                <w:sz w:val="24"/>
                <w:szCs w:val="24"/>
                <w:u w:val="none"/>
              </w:rPr>
            </w:pPr>
            <w:r>
              <w:rPr>
                <w:rFonts w:hint="default" w:ascii="Times New Roman" w:hAnsi="Times New Roman" w:eastAsia="SimSun" w:cs="Times New Roman"/>
                <w:color w:val="000000"/>
                <w:kern w:val="0"/>
                <w:sz w:val="24"/>
                <w:szCs w:val="24"/>
                <w:lang w:val="en-US" w:eastAsia="zh-CN" w:bidi="ar"/>
              </w:rPr>
              <w:t>ulushi,%,</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5526692A">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40</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FAC8ECC">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39</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5D7C5F9">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-1</w:t>
            </w:r>
          </w:p>
        </w:tc>
        <w:tc>
          <w:tcPr>
            <w:tcW w:w="87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2267A7C9">
            <w:pPr>
              <w:keepNext w:val="0"/>
              <w:keepLines w:val="0"/>
              <w:widowControl/>
              <w:suppressLineNumbers w:val="0"/>
              <w:jc w:val="center"/>
              <w:textAlignment w:val="center"/>
              <w:rPr>
                <w:rFonts w:hint="default" w:ascii="Times New Roman" w:hAnsi="Times New Roman" w:cs="Times New Roman"/>
                <w:i w:val="0"/>
                <w:iCs w:val="0"/>
                <w:color w:val="auto"/>
                <w:sz w:val="24"/>
                <w:szCs w:val="24"/>
                <w:u w:val="none"/>
              </w:rPr>
            </w:pPr>
            <w:r>
              <w:rPr>
                <w:rFonts w:hint="default" w:ascii="Times New Roman" w:hAnsi="Times New Roman" w:eastAsia="SimSun" w:cs="Times New Roman"/>
                <w:i w:val="0"/>
                <w:iCs w:val="0"/>
                <w:color w:val="000000"/>
                <w:kern w:val="0"/>
                <w:sz w:val="24"/>
                <w:szCs w:val="24"/>
                <w:u w:val="none"/>
                <w:lang w:val="en-US" w:eastAsia="zh-CN" w:bidi="ar"/>
              </w:rPr>
              <w:t>98%</w:t>
            </w:r>
          </w:p>
        </w:tc>
      </w:tr>
      <w:tr w14:paraId="4B8EA569">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CB6A17C">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cs="Times New Roman"/>
                <w:sz w:val="24"/>
                <w:szCs w:val="24"/>
              </w:rPr>
            </w:pPr>
            <w:r>
              <w:rPr>
                <w:rFonts w:hint="default" w:ascii="Times New Roman" w:hAnsi="Times New Roman" w:eastAsia="SimSun" w:cs="Times New Roman"/>
                <w:color w:val="000000"/>
                <w:kern w:val="0"/>
                <w:sz w:val="24"/>
                <w:szCs w:val="24"/>
                <w:lang w:val="en-US" w:eastAsia="zh-CN" w:bidi="ar"/>
              </w:rPr>
              <w:t>5. Ish xajmiga bo</w:t>
            </w:r>
            <w:r>
              <w:rPr>
                <w:rFonts w:hint="default" w:ascii="Times New Roman" w:hAnsi="Times New Roman" w:eastAsia="SimSun" w:cs="Times New Roman"/>
                <w:color w:val="000000"/>
                <w:kern w:val="0"/>
                <w:sz w:val="24"/>
                <w:szCs w:val="24"/>
                <w:lang w:val="uz-Latn-UZ" w:eastAsia="zh-CN" w:bidi="ar"/>
              </w:rPr>
              <w:t>g‘</w:t>
            </w:r>
            <w:r>
              <w:rPr>
                <w:rFonts w:hint="default" w:ascii="Times New Roman" w:hAnsi="Times New Roman" w:eastAsia="SimSun" w:cs="Times New Roman"/>
                <w:color w:val="000000"/>
                <w:kern w:val="0"/>
                <w:sz w:val="24"/>
                <w:szCs w:val="24"/>
                <w:lang w:val="en-US" w:eastAsia="zh-CN" w:bidi="ar"/>
              </w:rPr>
              <w:t xml:space="preserve">liq xarajatlar, </w:t>
            </w:r>
          </w:p>
          <w:p w14:paraId="0BE711AE">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mln. so‘m</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E6F983D">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10 133,20</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71BF0D8C">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11 043,63</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0785F6D">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910,43</w:t>
            </w:r>
          </w:p>
        </w:tc>
        <w:tc>
          <w:tcPr>
            <w:tcW w:w="87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DE2F8BA">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109%</w:t>
            </w:r>
          </w:p>
        </w:tc>
      </w:tr>
      <w:tr w14:paraId="613CE68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300" w:hRule="atLeast"/>
        </w:trPr>
        <w:tc>
          <w:tcPr>
            <w:tcW w:w="3579"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D3E41D1">
            <w:pPr>
              <w:keepNext w:val="0"/>
              <w:keepLines w:val="0"/>
              <w:pageBreakBefore w:val="0"/>
              <w:widowControl/>
              <w:suppressLineNumbers w:val="0"/>
              <w:kinsoku/>
              <w:wordWrap/>
              <w:overflowPunct/>
              <w:topLinePunct w:val="0"/>
              <w:autoSpaceDE/>
              <w:autoSpaceDN/>
              <w:bidi w:val="0"/>
              <w:adjustRightInd/>
              <w:snapToGrid/>
              <w:spacing w:after="0" w:line="240" w:lineRule="auto"/>
              <w:jc w:val="left"/>
              <w:textAlignment w:val="auto"/>
              <w:rPr>
                <w:rFonts w:hint="default" w:ascii="Times New Roman" w:hAnsi="Times New Roman" w:eastAsia="SimSun" w:cs="Times New Roman"/>
                <w:color w:val="000000"/>
                <w:kern w:val="0"/>
                <w:sz w:val="24"/>
                <w:szCs w:val="24"/>
                <w:lang w:val="en-US" w:eastAsia="zh-CN" w:bidi="ar"/>
              </w:rPr>
            </w:pPr>
            <w:r>
              <w:rPr>
                <w:rFonts w:hint="default" w:ascii="Times New Roman" w:hAnsi="Times New Roman" w:eastAsia="SimSun" w:cs="Times New Roman"/>
                <w:color w:val="000000"/>
                <w:kern w:val="0"/>
                <w:sz w:val="24"/>
                <w:szCs w:val="24"/>
                <w:lang w:val="en-US" w:eastAsia="zh-CN" w:bidi="ar"/>
              </w:rPr>
              <w:t>6.Bo</w:t>
            </w:r>
            <w:r>
              <w:rPr>
                <w:rFonts w:hint="default" w:ascii="Times New Roman" w:hAnsi="Times New Roman" w:eastAsia="SimSun" w:cs="Times New Roman"/>
                <w:color w:val="000000"/>
                <w:kern w:val="0"/>
                <w:sz w:val="24"/>
                <w:szCs w:val="24"/>
                <w:lang w:val="uz-Latn-UZ" w:eastAsia="zh-CN" w:bidi="ar"/>
              </w:rPr>
              <w:t>g‘</w:t>
            </w:r>
            <w:r>
              <w:rPr>
                <w:rFonts w:hint="default" w:ascii="Times New Roman" w:hAnsi="Times New Roman" w:eastAsia="SimSun" w:cs="Times New Roman"/>
                <w:color w:val="000000"/>
                <w:kern w:val="0"/>
                <w:sz w:val="24"/>
                <w:szCs w:val="24"/>
                <w:lang w:val="en-US" w:eastAsia="zh-CN" w:bidi="ar"/>
              </w:rPr>
              <w:t>liq bo‘lmagan xarajatlar, mln. so‘m</w:t>
            </w:r>
          </w:p>
        </w:tc>
        <w:tc>
          <w:tcPr>
            <w:tcW w:w="1723" w:type="dxa"/>
            <w:tcBorders>
              <w:top w:val="single" w:color="000000" w:sz="2" w:space="0"/>
              <w:left w:val="single" w:color="000000" w:sz="2" w:space="0"/>
              <w:bottom w:val="single" w:color="000000" w:sz="2" w:space="0"/>
              <w:right w:val="single" w:color="000000" w:sz="2" w:space="0"/>
            </w:tcBorders>
            <w:shd w:val="clear" w:color="auto" w:fill="auto"/>
            <w:vAlign w:val="center"/>
          </w:tcPr>
          <w:p w14:paraId="0C7C962F">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15 199,80</w:t>
            </w:r>
          </w:p>
        </w:tc>
        <w:tc>
          <w:tcPr>
            <w:tcW w:w="1477" w:type="dxa"/>
            <w:tcBorders>
              <w:top w:val="single" w:color="000000" w:sz="2" w:space="0"/>
              <w:left w:val="single" w:color="000000" w:sz="2" w:space="0"/>
              <w:bottom w:val="single" w:color="000000" w:sz="2" w:space="0"/>
              <w:right w:val="single" w:color="000000" w:sz="2" w:space="0"/>
            </w:tcBorders>
            <w:shd w:val="clear" w:color="auto" w:fill="auto"/>
            <w:vAlign w:val="center"/>
          </w:tcPr>
          <w:p w14:paraId="3E1C7C09">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17 273,37</w:t>
            </w:r>
          </w:p>
        </w:tc>
        <w:tc>
          <w:tcPr>
            <w:tcW w:w="1680" w:type="dxa"/>
            <w:tcBorders>
              <w:top w:val="single" w:color="000000" w:sz="2" w:space="0"/>
              <w:left w:val="single" w:color="000000" w:sz="2" w:space="0"/>
              <w:bottom w:val="single" w:color="000000" w:sz="2" w:space="0"/>
              <w:right w:val="single" w:color="000000" w:sz="2" w:space="0"/>
            </w:tcBorders>
            <w:shd w:val="clear" w:color="auto" w:fill="auto"/>
            <w:vAlign w:val="center"/>
          </w:tcPr>
          <w:p w14:paraId="62582652">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2073,57</w:t>
            </w:r>
          </w:p>
        </w:tc>
        <w:tc>
          <w:tcPr>
            <w:tcW w:w="874" w:type="dxa"/>
            <w:tcBorders>
              <w:top w:val="single" w:color="000000" w:sz="2" w:space="0"/>
              <w:left w:val="single" w:color="000000" w:sz="2" w:space="0"/>
              <w:bottom w:val="single" w:color="000000" w:sz="2" w:space="0"/>
              <w:right w:val="single" w:color="000000" w:sz="2" w:space="0"/>
            </w:tcBorders>
            <w:shd w:val="clear" w:color="auto" w:fill="auto"/>
            <w:vAlign w:val="center"/>
          </w:tcPr>
          <w:p w14:paraId="467D9B96">
            <w:pPr>
              <w:keepNext w:val="0"/>
              <w:keepLines w:val="0"/>
              <w:widowControl/>
              <w:suppressLineNumbers w:val="0"/>
              <w:jc w:val="center"/>
              <w:textAlignment w:val="center"/>
              <w:rPr>
                <w:rFonts w:hint="default" w:ascii="Times New Roman" w:hAnsi="Times New Roman" w:eastAsia="SimSun" w:cs="Times New Roman"/>
                <w:i w:val="0"/>
                <w:iCs w:val="0"/>
                <w:color w:val="auto"/>
                <w:kern w:val="0"/>
                <w:sz w:val="24"/>
                <w:szCs w:val="24"/>
                <w:u w:val="none"/>
                <w:lang w:val="en-US" w:eastAsia="zh-CN" w:bidi="ar"/>
              </w:rPr>
            </w:pPr>
            <w:r>
              <w:rPr>
                <w:rFonts w:hint="default" w:ascii="Times New Roman" w:hAnsi="Times New Roman" w:eastAsia="SimSun" w:cs="Times New Roman"/>
                <w:i w:val="0"/>
                <w:iCs w:val="0"/>
                <w:color w:val="000000"/>
                <w:kern w:val="0"/>
                <w:sz w:val="24"/>
                <w:szCs w:val="24"/>
                <w:u w:val="none"/>
                <w:lang w:val="en-US" w:eastAsia="zh-CN" w:bidi="ar"/>
              </w:rPr>
              <w:t>114%</w:t>
            </w:r>
          </w:p>
        </w:tc>
      </w:tr>
    </w:tbl>
    <w:p w14:paraId="3904774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b/>
          <w:bCs/>
          <w:sz w:val="28"/>
          <w:szCs w:val="28"/>
          <w:lang w:val="uz-Latn-UZ"/>
        </w:rPr>
      </w:pPr>
    </w:p>
    <w:p w14:paraId="1B53A3D2">
      <w:pPr>
        <w:keepNext w:val="0"/>
        <w:keepLines w:val="0"/>
        <w:pageBreakBefore w:val="0"/>
        <w:widowControl/>
        <w:kinsoku/>
        <w:wordWrap/>
        <w:overflowPunct/>
        <w:topLinePunct w:val="0"/>
        <w:autoSpaceDE/>
        <w:autoSpaceDN/>
        <w:bidi w:val="0"/>
        <w:adjustRightInd/>
        <w:snapToGrid/>
        <w:spacing w:after="0" w:line="360" w:lineRule="auto"/>
        <w:jc w:val="center"/>
        <w:textAlignment w:val="auto"/>
        <w:rPr>
          <w:rFonts w:hint="default" w:ascii="Times New Roman" w:hAnsi="Times New Roman" w:cs="Times New Roman"/>
          <w:sz w:val="28"/>
          <w:szCs w:val="28"/>
          <w:lang w:val="en-US"/>
        </w:rPr>
      </w:pPr>
      <w:r>
        <w:rPr>
          <w:rFonts w:hint="default" w:ascii="Times New Roman" w:hAnsi="Times New Roman" w:cs="Times New Roman"/>
          <w:i/>
          <w:sz w:val="28"/>
          <w:szCs w:val="28"/>
        </w:rPr>
        <w:drawing>
          <wp:inline distT="0" distB="0" distL="0" distR="0">
            <wp:extent cx="2125345" cy="760095"/>
            <wp:effectExtent l="0" t="0" r="8255" b="1905"/>
            <wp:docPr id="3"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Рисунок 2"/>
                    <pic:cNvPicPr>
                      <a:picLocks noChangeAspect="1"/>
                    </pic:cNvPicPr>
                  </pic:nvPicPr>
                  <pic:blipFill>
                    <a:blip r:embed="rId8"/>
                    <a:stretch>
                      <a:fillRect/>
                    </a:stretch>
                  </pic:blipFill>
                  <pic:spPr>
                    <a:xfrm>
                      <a:off x="0" y="0"/>
                      <a:ext cx="2139796" cy="765746"/>
                    </a:xfrm>
                    <a:prstGeom prst="rect">
                      <a:avLst/>
                    </a:prstGeom>
                  </pic:spPr>
                </pic:pic>
              </a:graphicData>
            </a:graphic>
          </wp:inline>
        </w:drawing>
      </w:r>
    </w:p>
    <w:p w14:paraId="4F578C13">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w:p>
    <w:p w14:paraId="4653C339">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1. Yuk aylanmasi o‘zgarishining xarajatga ta’siri:</w:t>
      </w:r>
    </w:p>
    <w:p w14:paraId="16752BD0">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m:oMath>
        <m:r>
          <m:rPr>
            <m:nor/>
            <m:sty m:val="p"/>
          </m:rPr>
          <w:rPr>
            <w:rFonts w:hint="default" w:ascii="Cambria Math" w:hAnsi="Cambria Math" w:cs="Times New Roman"/>
            <w:b w:val="0"/>
            <w:i w:val="0"/>
            <w:sz w:val="28"/>
            <w:szCs w:val="28"/>
            <w:lang w:val="en-US"/>
          </w:rPr>
          <m:t>Δ∑</m:t>
        </m:r>
        <m:sSub>
          <m:sSubPr>
            <m:ctrlPr>
              <w:rPr>
                <w:rFonts w:hint="default" w:ascii="Cambria Math" w:hAnsi="Cambria Math" w:cs="Times New Roman"/>
                <w:sz w:val="28"/>
                <w:szCs w:val="28"/>
                <w:lang w:val="en-US"/>
              </w:rPr>
            </m:ctrlPr>
          </m:sSubPr>
          <m:e>
            <m:r>
              <m:rPr>
                <m:nor/>
              </m:rPr>
              <w:rPr>
                <w:rFonts w:hint="default" w:ascii="Cambria Math" w:hAnsi="Cambria Math" w:cs="Times New Roman"/>
                <w:i/>
                <w:sz w:val="28"/>
                <w:szCs w:val="28"/>
                <w:lang w:val="en-US"/>
              </w:rPr>
              <m:t>C</m:t>
            </m:r>
            <m:ctrlPr>
              <w:rPr>
                <w:rFonts w:hint="default" w:ascii="Cambria Math" w:hAnsi="Cambria Math" w:cs="Times New Roman"/>
                <w:sz w:val="28"/>
                <w:szCs w:val="28"/>
                <w:lang w:val="en-US"/>
              </w:rPr>
            </m:ctrlPr>
          </m:e>
          <m:sub>
            <m:r>
              <m:rPr>
                <m:nor/>
              </m:rPr>
              <w:rPr>
                <w:rFonts w:hint="default" w:ascii="Cambria Math" w:hAnsi="Cambria Math" w:cs="Times New Roman"/>
                <w:i/>
                <w:sz w:val="28"/>
                <w:szCs w:val="28"/>
                <w:lang w:val="en-US"/>
              </w:rPr>
              <m:t>Pl</m:t>
            </m:r>
            <m:ctrlPr>
              <w:rPr>
                <w:rFonts w:hint="default" w:ascii="Cambria Math" w:hAnsi="Cambria Math" w:cs="Times New Roman"/>
                <w:sz w:val="28"/>
                <w:szCs w:val="28"/>
                <w:lang w:val="en-US"/>
              </w:rPr>
            </m:ctrlPr>
          </m:sub>
        </m:sSub>
      </m:oMath>
      <w:r>
        <w:rPr>
          <w:rFonts w:hint="default" w:ascii="Times New Roman" w:hAnsi="Times New Roman" w:cs="Times New Roman"/>
          <w:sz w:val="28"/>
          <w:szCs w:val="28"/>
          <w:lang w:val="en-US"/>
        </w:rPr>
        <w:t xml:space="preserve"> ​= </w:t>
      </w:r>
      <m:oMath>
        <m:d>
          <m:dPr>
            <m:ctrlPr>
              <w:rPr>
                <w:rFonts w:hint="default" w:ascii="Cambria Math" w:hAnsi="Cambria Math" w:cs="Times New Roman"/>
                <w:sz w:val="28"/>
                <w:szCs w:val="28"/>
                <w:lang w:val="en-US"/>
              </w:rPr>
            </m:ctrlPr>
          </m:dPr>
          <m:e>
            <m:sSub>
              <m:sSubPr>
                <m:ctrlPr>
                  <w:rPr>
                    <w:rFonts w:hint="default" w:ascii="Cambria Math" w:hAnsi="Cambria Math" w:cs="Times New Roman"/>
                    <w:sz w:val="28"/>
                    <w:szCs w:val="28"/>
                    <w:lang w:val="en-US"/>
                  </w:rPr>
                </m:ctrlPr>
              </m:sSubPr>
              <m:e>
                <m:r>
                  <m:rPr>
                    <m:nor/>
                  </m:rPr>
                  <w:rPr>
                    <w:rFonts w:hint="default" w:ascii="Cambria Math" w:hAnsi="Cambria Math" w:cs="Times New Roman"/>
                    <w:i/>
                    <w:sz w:val="28"/>
                    <w:szCs w:val="28"/>
                    <w:lang w:val="en-US"/>
                  </w:rPr>
                  <m:t>Pl</m:t>
                </m:r>
                <m:ctrlPr>
                  <w:rPr>
                    <w:rFonts w:hint="default" w:ascii="Cambria Math" w:hAnsi="Cambria Math" w:cs="Times New Roman"/>
                    <w:sz w:val="28"/>
                    <w:szCs w:val="28"/>
                    <w:lang w:val="en-US"/>
                  </w:rPr>
                </m:ctrlPr>
              </m:e>
              <m:sub>
                <m:r>
                  <m:rPr>
                    <m:nor/>
                    <m:sty m:val="p"/>
                  </m:rPr>
                  <w:rPr>
                    <w:rFonts w:hint="default" w:ascii="Cambria Math" w:hAnsi="Cambria Math" w:cs="Times New Roman"/>
                    <w:b w:val="0"/>
                    <w:i w:val="0"/>
                    <w:sz w:val="28"/>
                    <w:szCs w:val="28"/>
                    <w:lang w:val="en-US"/>
                  </w:rPr>
                  <m:t>1</m:t>
                </m:r>
                <m:ctrlPr>
                  <w:rPr>
                    <w:rFonts w:hint="default" w:ascii="Cambria Math" w:hAnsi="Cambria Math" w:cs="Times New Roman"/>
                    <w:sz w:val="28"/>
                    <w:szCs w:val="28"/>
                    <w:lang w:val="en-US"/>
                  </w:rPr>
                </m:ctrlPr>
              </m:sub>
            </m:sSub>
            <m:r>
              <m:rPr>
                <m:nor/>
                <m:sty m:val="p"/>
              </m:rPr>
              <w:rPr>
                <w:rFonts w:hint="default" w:ascii="Cambria Math" w:hAnsi="Cambria Math" w:cs="Times New Roman"/>
                <w:b w:val="0"/>
                <w:i w:val="0"/>
                <w:sz w:val="28"/>
                <w:szCs w:val="28"/>
                <w:lang w:val="en-US"/>
              </w:rPr>
              <m:t>−</m:t>
            </m:r>
            <m:sSub>
              <m:sSubPr>
                <m:ctrlPr>
                  <w:rPr>
                    <w:rFonts w:hint="default" w:ascii="Cambria Math" w:hAnsi="Cambria Math" w:cs="Times New Roman"/>
                    <w:sz w:val="28"/>
                    <w:szCs w:val="28"/>
                    <w:lang w:val="en-US"/>
                  </w:rPr>
                </m:ctrlPr>
              </m:sSubPr>
              <m:e>
                <m:r>
                  <m:rPr>
                    <m:nor/>
                  </m:rPr>
                  <w:rPr>
                    <w:rFonts w:hint="default" w:ascii="Cambria Math" w:hAnsi="Cambria Math" w:cs="Times New Roman"/>
                    <w:i/>
                    <w:sz w:val="28"/>
                    <w:szCs w:val="28"/>
                    <w:lang w:val="en-US"/>
                  </w:rPr>
                  <m:t>Pl</m:t>
                </m:r>
                <m:ctrlPr>
                  <w:rPr>
                    <w:rFonts w:hint="default" w:ascii="Cambria Math" w:hAnsi="Cambria Math" w:cs="Times New Roman"/>
                    <w:sz w:val="28"/>
                    <w:szCs w:val="28"/>
                    <w:lang w:val="en-US"/>
                  </w:rPr>
                </m:ctrlPr>
              </m:e>
              <m:sub>
                <m:r>
                  <m:rPr>
                    <m:nor/>
                    <m:sty m:val="p"/>
                  </m:rPr>
                  <w:rPr>
                    <w:rFonts w:hint="default" w:ascii="Cambria Math" w:hAnsi="Cambria Math" w:cs="Times New Roman"/>
                    <w:b w:val="0"/>
                    <w:i w:val="0"/>
                    <w:sz w:val="28"/>
                    <w:szCs w:val="28"/>
                    <w:lang w:val="en-US"/>
                  </w:rPr>
                  <m:t>0</m:t>
                </m:r>
                <m:ctrlPr>
                  <w:rPr>
                    <w:rFonts w:hint="default" w:ascii="Cambria Math" w:hAnsi="Cambria Math" w:cs="Times New Roman"/>
                    <w:sz w:val="28"/>
                    <w:szCs w:val="28"/>
                    <w:lang w:val="en-US"/>
                  </w:rPr>
                </m:ctrlPr>
              </m:sub>
            </m:sSub>
            <m:ctrlPr>
              <w:rPr>
                <w:rFonts w:hint="default" w:ascii="Cambria Math" w:hAnsi="Cambria Math" w:cs="Times New Roman"/>
                <w:sz w:val="28"/>
                <w:szCs w:val="28"/>
                <w:lang w:val="en-US"/>
              </w:rPr>
            </m:ctrlPr>
          </m:e>
        </m:d>
        <m:r>
          <m:rPr>
            <m:nor/>
            <m:sty m:val="p"/>
          </m:rPr>
          <w:rPr>
            <w:rFonts w:hint="default" w:ascii="Cambria Math" w:hAnsi="Cambria Math" w:cs="Times New Roman"/>
            <w:b w:val="0"/>
            <w:i w:val="0"/>
            <w:sz w:val="28"/>
            <w:szCs w:val="28"/>
            <w:lang w:val="en-US"/>
          </w:rPr>
          <m:t>×</m:t>
        </m:r>
        <m:sSub>
          <m:sSubPr>
            <m:ctrlPr>
              <w:rPr>
                <w:rFonts w:hint="default" w:ascii="Cambria Math" w:hAnsi="Cambria Math" w:cs="Times New Roman"/>
                <w:sz w:val="28"/>
                <w:szCs w:val="28"/>
                <w:lang w:val="en-US"/>
              </w:rPr>
            </m:ctrlPr>
          </m:sSubPr>
          <m:e>
            <m:r>
              <m:rPr>
                <m:nor/>
              </m:rPr>
              <w:rPr>
                <w:rFonts w:hint="default" w:ascii="Cambria Math" w:hAnsi="Cambria Math" w:cs="Times New Roman"/>
                <w:i/>
                <w:sz w:val="28"/>
                <w:szCs w:val="28"/>
                <w:lang w:val="en-US"/>
              </w:rPr>
              <m:t>C</m:t>
            </m:r>
            <m:ctrlPr>
              <w:rPr>
                <w:rFonts w:hint="default" w:ascii="Cambria Math" w:hAnsi="Cambria Math" w:cs="Times New Roman"/>
                <w:sz w:val="28"/>
                <w:szCs w:val="28"/>
                <w:lang w:val="en-US"/>
              </w:rPr>
            </m:ctrlPr>
          </m:e>
          <m:sub>
            <m:r>
              <m:rPr>
                <m:nor/>
                <m:sty m:val="p"/>
              </m:rPr>
              <w:rPr>
                <w:rFonts w:hint="default" w:ascii="Cambria Math" w:hAnsi="Cambria Math" w:cs="Times New Roman"/>
                <w:b w:val="0"/>
                <w:i w:val="0"/>
                <w:sz w:val="28"/>
                <w:szCs w:val="28"/>
                <w:lang w:val="en-US"/>
              </w:rPr>
              <m:t>0</m:t>
            </m:r>
            <m:ctrlPr>
              <w:rPr>
                <w:rFonts w:hint="default" w:ascii="Cambria Math" w:hAnsi="Cambria Math" w:cs="Times New Roman"/>
                <w:sz w:val="28"/>
                <w:szCs w:val="28"/>
                <w:lang w:val="en-US"/>
              </w:rPr>
            </m:ctrlPr>
          </m:sub>
        </m:sSub>
      </m:oMath>
      <w:r>
        <w:rPr>
          <w:rFonts w:hint="default" w:ascii="Times New Roman" w:hAnsi="Times New Roman" w:cs="Times New Roman"/>
          <w:sz w:val="28"/>
          <w:szCs w:val="28"/>
          <w:lang w:val="en-US"/>
        </w:rPr>
        <w:t>​</w:t>
      </w:r>
    </w:p>
    <w:p w14:paraId="281E96B1">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m:oMath>
        <m:r>
          <m:rPr>
            <m:nor/>
            <m:sty m:val="p"/>
          </m:rPr>
          <w:rPr>
            <w:rFonts w:hint="default" w:ascii="Cambria Math" w:hAnsi="Cambria Math" w:cs="Times New Roman"/>
            <w:b w:val="0"/>
            <w:i w:val="0"/>
            <w:sz w:val="28"/>
            <w:szCs w:val="28"/>
            <w:lang w:val="en-US"/>
          </w:rPr>
          <m:t>Δ∑</m:t>
        </m:r>
        <m:sSub>
          <m:sSubPr>
            <m:ctrlPr>
              <w:rPr>
                <w:rFonts w:hint="default" w:ascii="Cambria Math" w:hAnsi="Cambria Math" w:cs="Times New Roman"/>
                <w:sz w:val="28"/>
                <w:szCs w:val="28"/>
                <w:lang w:val="en-US"/>
              </w:rPr>
            </m:ctrlPr>
          </m:sSubPr>
          <m:e>
            <m:r>
              <m:rPr>
                <m:nor/>
              </m:rPr>
              <w:rPr>
                <w:rFonts w:hint="default" w:ascii="Cambria Math" w:hAnsi="Cambria Math" w:cs="Times New Roman"/>
                <w:i/>
                <w:sz w:val="28"/>
                <w:szCs w:val="28"/>
                <w:lang w:val="en-US"/>
              </w:rPr>
              <m:t>C</m:t>
            </m:r>
            <m:ctrlPr>
              <w:rPr>
                <w:rFonts w:hint="default" w:ascii="Cambria Math" w:hAnsi="Cambria Math" w:cs="Times New Roman"/>
                <w:sz w:val="28"/>
                <w:szCs w:val="28"/>
                <w:lang w:val="en-US"/>
              </w:rPr>
            </m:ctrlPr>
          </m:e>
          <m:sub>
            <m:r>
              <m:rPr>
                <m:nor/>
              </m:rPr>
              <w:rPr>
                <w:rFonts w:hint="default" w:ascii="Cambria Math" w:hAnsi="Cambria Math" w:cs="Times New Roman"/>
                <w:i/>
                <w:sz w:val="28"/>
                <w:szCs w:val="28"/>
                <w:lang w:val="en-US"/>
              </w:rPr>
              <m:t>Pl</m:t>
            </m:r>
            <m:ctrlPr>
              <w:rPr>
                <w:rFonts w:hint="default" w:ascii="Cambria Math" w:hAnsi="Cambria Math" w:cs="Times New Roman"/>
                <w:sz w:val="28"/>
                <w:szCs w:val="28"/>
                <w:lang w:val="en-US"/>
              </w:rPr>
            </m:ctrlPr>
          </m:sub>
        </m:sSub>
        <m:r>
          <m:rPr>
            <m:nor/>
            <m:sty m:val="p"/>
          </m:rPr>
          <w:rPr>
            <w:rFonts w:hint="default" w:ascii="Cambria Math" w:hAnsi="Cambria Math" w:cs="Times New Roman"/>
            <w:b w:val="0"/>
            <w:i w:val="0"/>
            <w:sz w:val="28"/>
            <w:szCs w:val="28"/>
            <w:lang w:val="en-US"/>
          </w:rPr>
          <m:t xml:space="preserve"> </m:t>
        </m:r>
      </m:oMath>
      <w:r>
        <w:rPr>
          <w:rFonts w:hint="default" w:ascii="Times New Roman" w:hAnsi="Times New Roman" w:cs="Times New Roman"/>
          <w:sz w:val="28"/>
          <w:szCs w:val="28"/>
          <w:lang w:val="en-US"/>
        </w:rPr>
        <w:t>​= (949,63-1030,5)*24,58 = -1988,01 mln so‘m</w:t>
      </w:r>
    </w:p>
    <w:p w14:paraId="6142C5BD">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Natija: Yuk aylanmasi kamayishi tufayli xarajat 1988,01 </w:t>
      </w:r>
      <w:r>
        <w:rPr>
          <w:rFonts w:hint="default" w:ascii="Times New Roman" w:hAnsi="Times New Roman" w:cs="Times New Roman"/>
          <w:sz w:val="28"/>
          <w:szCs w:val="28"/>
          <w:lang w:val="uz-Latn-UZ"/>
        </w:rPr>
        <w:t xml:space="preserve"> </w:t>
      </w:r>
      <w:r>
        <w:rPr>
          <w:rFonts w:hint="default" w:ascii="Times New Roman" w:hAnsi="Times New Roman" w:cs="Times New Roman"/>
          <w:sz w:val="28"/>
          <w:szCs w:val="28"/>
          <w:lang w:val="en-US"/>
        </w:rPr>
        <w:t>mln so‘mga tushgan.</w:t>
      </w:r>
    </w:p>
    <w:p w14:paraId="59A8DB52">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2. Tannarx stavkasining o‘zgarishining xarajatga ta’siri:</w:t>
      </w:r>
    </w:p>
    <w:p w14:paraId="3DF2B5B3">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m:oMath>
        <m:r>
          <m:rPr>
            <m:nor/>
            <m:sty m:val="p"/>
          </m:rPr>
          <w:rPr>
            <w:rFonts w:hint="default" w:ascii="Cambria Math" w:hAnsi="Cambria Math" w:eastAsia="Times New Roman" w:cs="Times New Roman"/>
            <w:b w:val="0"/>
            <w:i w:val="0"/>
            <w:sz w:val="28"/>
            <w:szCs w:val="28"/>
          </w:rPr>
          <m:t>Δ</m:t>
        </m:r>
        <m:r>
          <m:rPr>
            <m:nor/>
            <m:sty m:val="p"/>
          </m:rPr>
          <w:rPr>
            <w:rFonts w:hint="default" w:ascii="Cambria Math" w:hAnsi="Cambria Math" w:eastAsia="Times New Roman" w:cs="Times New Roman"/>
            <w:b w:val="0"/>
            <w:i w:val="0"/>
            <w:sz w:val="28"/>
            <w:szCs w:val="28"/>
            <w:lang w:val="en-US"/>
          </w:rPr>
          <m:t>∑</m:t>
        </m:r>
        <m:sSub>
          <m:sSubPr>
            <m:ctrlPr>
              <w:rPr>
                <w:rFonts w:hint="default" w:ascii="Cambria Math" w:hAnsi="Cambria Math" w:eastAsia="Times New Roman" w:cs="Times New Roman"/>
                <w:i/>
                <w:iCs/>
                <w:sz w:val="28"/>
                <w:szCs w:val="28"/>
              </w:rPr>
            </m:ctrlPr>
          </m:sSubPr>
          <m:e>
            <m:r>
              <m:rPr>
                <m:nor/>
              </m:rPr>
              <w:rPr>
                <w:rFonts w:hint="default" w:ascii="Cambria Math" w:hAnsi="Cambria Math" w:eastAsia="Times New Roman" w:cs="Times New Roman"/>
                <w:i/>
                <w:sz w:val="28"/>
                <w:szCs w:val="28"/>
              </w:rPr>
              <m:t>C</m:t>
            </m:r>
            <m:ctrlPr>
              <w:rPr>
                <w:rFonts w:hint="default" w:ascii="Cambria Math" w:hAnsi="Cambria Math" w:eastAsia="Times New Roman" w:cs="Times New Roman"/>
                <w:i/>
                <w:iCs/>
                <w:sz w:val="28"/>
                <w:szCs w:val="28"/>
              </w:rPr>
            </m:ctrlPr>
          </m:e>
          <m:sub>
            <m:r>
              <m:rPr>
                <m:nor/>
              </m:rPr>
              <w:rPr>
                <w:rFonts w:hint="default" w:ascii="Cambria Math" w:hAnsi="Cambria Math" w:eastAsia="Times New Roman" w:cs="Times New Roman"/>
                <w:i/>
                <w:sz w:val="28"/>
                <w:szCs w:val="28"/>
              </w:rPr>
              <m:t>C</m:t>
            </m:r>
            <m:ctrlPr>
              <w:rPr>
                <w:rFonts w:hint="default" w:ascii="Cambria Math" w:hAnsi="Cambria Math" w:eastAsia="Times New Roman" w:cs="Times New Roman"/>
                <w:i/>
                <w:iCs/>
                <w:sz w:val="28"/>
                <w:szCs w:val="28"/>
              </w:rPr>
            </m:ctrlPr>
          </m:sub>
        </m:sSub>
      </m:oMath>
      <w:r>
        <w:rPr>
          <w:rFonts w:hint="default" w:ascii="Times New Roman" w:hAnsi="Times New Roman" w:cs="Times New Roman"/>
          <w:sz w:val="28"/>
          <w:szCs w:val="28"/>
          <w:lang w:val="en-US"/>
        </w:rPr>
        <w:t xml:space="preserve"> = </w:t>
      </w:r>
      <m:oMath>
        <m:d>
          <m:dPr>
            <m:ctrlPr>
              <w:rPr>
                <w:rFonts w:hint="default" w:ascii="Cambria Math" w:hAnsi="Cambria Math" w:cs="Times New Roman"/>
                <w:i/>
                <w:sz w:val="28"/>
                <w:szCs w:val="28"/>
                <w:lang w:val="en-US"/>
              </w:rPr>
            </m:ctrlPr>
          </m:dPr>
          <m:e>
            <m:sSub>
              <m:sSubPr>
                <m:ctrlPr>
                  <w:rPr>
                    <w:rFonts w:hint="default" w:ascii="Cambria Math" w:hAnsi="Cambria Math" w:cs="Times New Roman"/>
                    <w:i/>
                    <w:sz w:val="28"/>
                    <w:szCs w:val="28"/>
                    <w:lang w:val="en-US"/>
                  </w:rPr>
                </m:ctrlPr>
              </m:sSubPr>
              <m:e>
                <m:r>
                  <m:rPr>
                    <m:nor/>
                  </m:rPr>
                  <w:rPr>
                    <w:rFonts w:hint="default" w:ascii="Cambria Math" w:hAnsi="Cambria Math" w:cs="Times New Roman"/>
                    <w:i/>
                    <w:sz w:val="28"/>
                    <w:szCs w:val="28"/>
                    <w:lang w:val="en-US"/>
                  </w:rPr>
                  <m:t>C</m:t>
                </m:r>
                <m:ctrlPr>
                  <w:rPr>
                    <w:rFonts w:hint="default" w:ascii="Cambria Math" w:hAnsi="Cambria Math" w:cs="Times New Roman"/>
                    <w:i/>
                    <w:sz w:val="28"/>
                    <w:szCs w:val="28"/>
                    <w:lang w:val="en-US"/>
                  </w:rPr>
                </m:ctrlPr>
              </m:e>
              <m:sub>
                <m:r>
                  <m:rPr>
                    <m:nor/>
                    <m:sty m:val="p"/>
                  </m:rPr>
                  <w:rPr>
                    <w:rFonts w:hint="default" w:ascii="Cambria Math" w:hAnsi="Cambria Math" w:cs="Times New Roman"/>
                    <w:b w:val="0"/>
                    <w:i w:val="0"/>
                    <w:sz w:val="28"/>
                    <w:szCs w:val="28"/>
                    <w:lang w:val="en-US"/>
                  </w:rPr>
                  <m:t>1</m:t>
                </m:r>
                <m:ctrlPr>
                  <w:rPr>
                    <w:rFonts w:hint="default" w:ascii="Cambria Math" w:hAnsi="Cambria Math" w:cs="Times New Roman"/>
                    <w:i/>
                    <w:sz w:val="28"/>
                    <w:szCs w:val="28"/>
                    <w:lang w:val="en-US"/>
                  </w:rPr>
                </m:ctrlPr>
              </m:sub>
            </m:sSub>
            <m:r>
              <m:rPr>
                <m:nor/>
                <m:sty m:val="p"/>
              </m:rPr>
              <w:rPr>
                <w:rFonts w:hint="default" w:ascii="Cambria Math" w:hAnsi="Cambria Math" w:cs="Times New Roman"/>
                <w:b w:val="0"/>
                <w:i w:val="0"/>
                <w:sz w:val="28"/>
                <w:szCs w:val="28"/>
                <w:lang w:val="en-US"/>
              </w:rPr>
              <m:t>−</m:t>
            </m:r>
            <m:sSub>
              <m:sSubPr>
                <m:ctrlPr>
                  <w:rPr>
                    <w:rFonts w:hint="default" w:ascii="Cambria Math" w:hAnsi="Cambria Math" w:cs="Times New Roman"/>
                    <w:i/>
                    <w:sz w:val="28"/>
                    <w:szCs w:val="28"/>
                    <w:lang w:val="en-US"/>
                  </w:rPr>
                </m:ctrlPr>
              </m:sSubPr>
              <m:e>
                <m:r>
                  <m:rPr>
                    <m:nor/>
                  </m:rPr>
                  <w:rPr>
                    <w:rFonts w:hint="default" w:ascii="Cambria Math" w:hAnsi="Cambria Math" w:cs="Times New Roman"/>
                    <w:i/>
                    <w:sz w:val="28"/>
                    <w:szCs w:val="28"/>
                    <w:lang w:val="en-US"/>
                  </w:rPr>
                  <m:t>C</m:t>
                </m:r>
                <m:ctrlPr>
                  <w:rPr>
                    <w:rFonts w:hint="default" w:ascii="Cambria Math" w:hAnsi="Cambria Math" w:cs="Times New Roman"/>
                    <w:i/>
                    <w:sz w:val="28"/>
                    <w:szCs w:val="28"/>
                    <w:lang w:val="en-US"/>
                  </w:rPr>
                </m:ctrlPr>
              </m:e>
              <m:sub>
                <m:r>
                  <m:rPr>
                    <m:nor/>
                    <m:sty m:val="p"/>
                  </m:rPr>
                  <w:rPr>
                    <w:rFonts w:hint="default" w:ascii="Cambria Math" w:hAnsi="Cambria Math" w:cs="Times New Roman"/>
                    <w:b w:val="0"/>
                    <w:i w:val="0"/>
                    <w:sz w:val="28"/>
                    <w:szCs w:val="28"/>
                    <w:lang w:val="en-US"/>
                  </w:rPr>
                  <m:t>0</m:t>
                </m:r>
                <m:ctrlPr>
                  <w:rPr>
                    <w:rFonts w:hint="default" w:ascii="Cambria Math" w:hAnsi="Cambria Math" w:cs="Times New Roman"/>
                    <w:i/>
                    <w:sz w:val="28"/>
                    <w:szCs w:val="28"/>
                    <w:lang w:val="en-US"/>
                  </w:rPr>
                </m:ctrlPr>
              </m:sub>
            </m:sSub>
            <m:ctrlPr>
              <w:rPr>
                <w:rFonts w:hint="default" w:ascii="Cambria Math" w:hAnsi="Cambria Math" w:cs="Times New Roman"/>
                <w:i/>
                <w:sz w:val="28"/>
                <w:szCs w:val="28"/>
                <w:lang w:val="en-US"/>
              </w:rPr>
            </m:ctrlPr>
          </m:e>
        </m:d>
        <m:r>
          <m:rPr>
            <m:nor/>
            <m:sty m:val="p"/>
          </m:rPr>
          <w:rPr>
            <w:rFonts w:hint="default" w:ascii="Cambria Math" w:hAnsi="Cambria Math" w:cs="Times New Roman"/>
            <w:b w:val="0"/>
            <w:i w:val="0"/>
            <w:sz w:val="28"/>
            <w:szCs w:val="28"/>
            <w:lang w:val="en-US"/>
          </w:rPr>
          <m:t>×</m:t>
        </m:r>
        <m:sSub>
          <m:sSubPr>
            <m:ctrlPr>
              <w:rPr>
                <w:rFonts w:hint="default" w:ascii="Cambria Math" w:hAnsi="Cambria Math" w:cs="Times New Roman"/>
                <w:i/>
                <w:sz w:val="28"/>
                <w:szCs w:val="28"/>
                <w:lang w:val="en-US"/>
              </w:rPr>
            </m:ctrlPr>
          </m:sSubPr>
          <m:e>
            <m:r>
              <m:rPr>
                <m:nor/>
              </m:rPr>
              <w:rPr>
                <w:rFonts w:hint="default" w:ascii="Cambria Math" w:hAnsi="Cambria Math" w:cs="Times New Roman"/>
                <w:i/>
                <w:sz w:val="28"/>
                <w:szCs w:val="28"/>
                <w:lang w:val="en-US"/>
              </w:rPr>
              <m:t>Pl</m:t>
            </m:r>
            <m:ctrlPr>
              <w:rPr>
                <w:rFonts w:hint="default" w:ascii="Cambria Math" w:hAnsi="Cambria Math" w:cs="Times New Roman"/>
                <w:i/>
                <w:sz w:val="28"/>
                <w:szCs w:val="28"/>
                <w:lang w:val="en-US"/>
              </w:rPr>
            </m:ctrlPr>
          </m:e>
          <m:sub>
            <m:r>
              <m:rPr>
                <m:nor/>
                <m:sty m:val="p"/>
              </m:rPr>
              <w:rPr>
                <w:rFonts w:hint="default" w:ascii="Cambria Math" w:hAnsi="Cambria Math" w:cs="Times New Roman"/>
                <w:b w:val="0"/>
                <w:i w:val="0"/>
                <w:sz w:val="28"/>
                <w:szCs w:val="28"/>
                <w:lang w:val="en-US"/>
              </w:rPr>
              <m:t>1</m:t>
            </m:r>
            <m:ctrlPr>
              <w:rPr>
                <w:rFonts w:hint="default" w:ascii="Cambria Math" w:hAnsi="Cambria Math" w:cs="Times New Roman"/>
                <w:i/>
                <w:sz w:val="28"/>
                <w:szCs w:val="28"/>
                <w:lang w:val="en-US"/>
              </w:rPr>
            </m:ctrlPr>
          </m:sub>
        </m:sSub>
      </m:oMath>
      <w:r>
        <w:rPr>
          <w:rFonts w:hint="default" w:ascii="Times New Roman" w:hAnsi="Times New Roman" w:cs="Times New Roman"/>
          <w:sz w:val="28"/>
          <w:szCs w:val="28"/>
          <w:lang w:val="en-US"/>
        </w:rPr>
        <w:t>​</w:t>
      </w:r>
    </w:p>
    <w:p w14:paraId="233176DC">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m:oMath>
        <m:r>
          <m:rPr>
            <m:nor/>
            <m:sty m:val="p"/>
          </m:rPr>
          <w:rPr>
            <w:rFonts w:hint="default" w:ascii="Cambria Math" w:hAnsi="Cambria Math" w:eastAsia="Times New Roman" w:cs="Times New Roman"/>
            <w:b w:val="0"/>
            <w:i w:val="0"/>
            <w:sz w:val="28"/>
            <w:szCs w:val="28"/>
          </w:rPr>
          <m:t>Δ</m:t>
        </m:r>
        <m:r>
          <m:rPr>
            <m:nor/>
            <m:sty m:val="p"/>
          </m:rPr>
          <w:rPr>
            <w:rFonts w:hint="default" w:ascii="Cambria Math" w:hAnsi="Cambria Math" w:eastAsia="Times New Roman" w:cs="Times New Roman"/>
            <w:b w:val="0"/>
            <w:i w:val="0"/>
            <w:sz w:val="28"/>
            <w:szCs w:val="28"/>
            <w:lang w:val="en-US"/>
          </w:rPr>
          <m:t>∑</m:t>
        </m:r>
        <m:sSub>
          <m:sSubPr>
            <m:ctrlPr>
              <w:rPr>
                <w:rFonts w:hint="default" w:ascii="Cambria Math" w:hAnsi="Cambria Math" w:eastAsia="Times New Roman" w:cs="Times New Roman"/>
                <w:i/>
                <w:iCs/>
                <w:sz w:val="28"/>
                <w:szCs w:val="28"/>
              </w:rPr>
            </m:ctrlPr>
          </m:sSubPr>
          <m:e>
            <m:r>
              <m:rPr>
                <m:nor/>
              </m:rPr>
              <w:rPr>
                <w:rFonts w:hint="default" w:ascii="Cambria Math" w:hAnsi="Cambria Math" w:eastAsia="Times New Roman" w:cs="Times New Roman"/>
                <w:i/>
                <w:sz w:val="28"/>
                <w:szCs w:val="28"/>
              </w:rPr>
              <m:t>C</m:t>
            </m:r>
            <m:ctrlPr>
              <w:rPr>
                <w:rFonts w:hint="default" w:ascii="Cambria Math" w:hAnsi="Cambria Math" w:eastAsia="Times New Roman" w:cs="Times New Roman"/>
                <w:i/>
                <w:iCs/>
                <w:sz w:val="28"/>
                <w:szCs w:val="28"/>
              </w:rPr>
            </m:ctrlPr>
          </m:e>
          <m:sub>
            <m:r>
              <m:rPr>
                <m:nor/>
              </m:rPr>
              <w:rPr>
                <w:rFonts w:hint="default" w:ascii="Cambria Math" w:hAnsi="Cambria Math" w:eastAsia="Times New Roman" w:cs="Times New Roman"/>
                <w:i/>
                <w:sz w:val="28"/>
                <w:szCs w:val="28"/>
              </w:rPr>
              <m:t>C</m:t>
            </m:r>
            <m:ctrlPr>
              <w:rPr>
                <w:rFonts w:hint="default" w:ascii="Cambria Math" w:hAnsi="Cambria Math" w:eastAsia="Times New Roman" w:cs="Times New Roman"/>
                <w:i/>
                <w:iCs/>
                <w:sz w:val="28"/>
                <w:szCs w:val="28"/>
              </w:rPr>
            </m:ctrlPr>
          </m:sub>
        </m:sSub>
      </m:oMath>
      <w:r>
        <w:rPr>
          <w:rFonts w:hint="default" w:ascii="Times New Roman" w:hAnsi="Times New Roman" w:cs="Times New Roman"/>
          <w:b w:val="0"/>
          <w:bCs w:val="0"/>
          <w:sz w:val="28"/>
          <w:szCs w:val="28"/>
          <w:lang w:val="en-US"/>
        </w:rPr>
        <w:t xml:space="preserve"> </w:t>
      </w:r>
      <w:r>
        <w:rPr>
          <w:rFonts w:hint="default" w:ascii="Times New Roman" w:hAnsi="Times New Roman" w:cs="Times New Roman"/>
          <w:b w:val="0"/>
          <w:bCs w:val="0"/>
          <w:sz w:val="28"/>
          <w:szCs w:val="28"/>
          <w:lang w:val="uz-Latn-UZ"/>
        </w:rPr>
        <w:t>=</w:t>
      </w:r>
      <w:r>
        <w:rPr>
          <w:rFonts w:hint="default" w:ascii="Times New Roman" w:hAnsi="Times New Roman" w:cs="Times New Roman"/>
          <w:b w:val="0"/>
          <w:bCs w:val="0"/>
          <w:sz w:val="28"/>
          <w:szCs w:val="28"/>
          <w:lang w:val="en-US"/>
        </w:rPr>
        <w:t>949,63∗(29,81-24,58</w:t>
      </w:r>
      <w:r>
        <w:rPr>
          <w:rFonts w:hint="default" w:ascii="Times New Roman" w:hAnsi="Times New Roman" w:cs="Times New Roman"/>
          <w:sz w:val="28"/>
          <w:szCs w:val="28"/>
          <w:lang w:val="en-US"/>
        </w:rPr>
        <w:t>)= 4972,01 mln so‘m</w:t>
      </w:r>
    </w:p>
    <w:p w14:paraId="3BA99FCD">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bCs/>
          <w:sz w:val="28"/>
          <w:szCs w:val="28"/>
          <w:lang w:val="en-US"/>
        </w:rPr>
      </w:pPr>
      <w:r>
        <w:rPr>
          <w:rFonts w:hint="default" w:ascii="Times New Roman" w:hAnsi="Times New Roman" w:cs="Times New Roman"/>
          <w:b w:val="0"/>
          <w:bCs w:val="0"/>
          <w:sz w:val="28"/>
          <w:szCs w:val="28"/>
          <w:lang w:val="en-US"/>
        </w:rPr>
        <w:t>Natija</w:t>
      </w:r>
      <w:r>
        <w:rPr>
          <w:rFonts w:hint="default" w:ascii="Times New Roman" w:hAnsi="Times New Roman" w:cs="Times New Roman"/>
          <w:b/>
          <w:bCs/>
          <w:sz w:val="28"/>
          <w:szCs w:val="28"/>
          <w:lang w:val="en-US"/>
        </w:rPr>
        <w:t>:</w:t>
      </w:r>
      <w:r>
        <w:rPr>
          <w:rFonts w:hint="default" w:ascii="Times New Roman" w:hAnsi="Times New Roman" w:cs="Times New Roman"/>
          <w:sz w:val="28"/>
          <w:szCs w:val="28"/>
          <w:lang w:val="en-US"/>
        </w:rPr>
        <w:t xml:space="preserve"> Tannarx stavkasi oshgani tufayli xarajat</w:t>
      </w:r>
      <w:r>
        <w:rPr>
          <w:rFonts w:hint="default" w:ascii="Times New Roman" w:hAnsi="Times New Roman" w:cs="Times New Roman"/>
          <w:sz w:val="28"/>
          <w:szCs w:val="28"/>
          <w:lang w:val="uz-Latn-UZ"/>
        </w:rPr>
        <w:t xml:space="preserve">  </w:t>
      </w:r>
      <w:r>
        <w:rPr>
          <w:rFonts w:hint="default" w:ascii="Times New Roman" w:hAnsi="Times New Roman" w:cs="Times New Roman"/>
          <w:b w:val="0"/>
          <w:bCs w:val="0"/>
          <w:sz w:val="28"/>
          <w:szCs w:val="28"/>
          <w:lang w:val="en-US"/>
        </w:rPr>
        <w:t>mln so‘mga oshgan</w:t>
      </w:r>
      <w:r>
        <w:rPr>
          <w:rFonts w:hint="default" w:ascii="Times New Roman" w:hAnsi="Times New Roman" w:cs="Times New Roman"/>
          <w:b/>
          <w:bCs/>
          <w:sz w:val="28"/>
          <w:szCs w:val="28"/>
          <w:lang w:val="en-US"/>
        </w:rPr>
        <w:t>.</w:t>
      </w:r>
    </w:p>
    <w:p w14:paraId="7564590E">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3. </w:t>
      </w:r>
      <w:r>
        <w:rPr>
          <w:rFonts w:hint="default" w:ascii="Times New Roman" w:hAnsi="Times New Roman" w:cs="Times New Roman"/>
          <w:sz w:val="28"/>
          <w:szCs w:val="28"/>
        </w:rPr>
        <w:t>Umumiy o‘zgarish</w:t>
      </w:r>
      <w:r>
        <w:rPr>
          <w:rFonts w:hint="default" w:ascii="Times New Roman" w:hAnsi="Times New Roman" w:cs="Times New Roman"/>
          <w:sz w:val="28"/>
          <w:szCs w:val="28"/>
          <w:lang w:val="en-US"/>
        </w:rPr>
        <w:t>:</w:t>
      </w:r>
    </w:p>
    <w:p w14:paraId="25B96945">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bCs/>
          <w:sz w:val="28"/>
          <w:szCs w:val="28"/>
          <w:lang w:val="en-US"/>
        </w:rPr>
      </w:pPr>
      <m:oMathPara>
        <m:oMath>
          <m:r>
            <m:rPr>
              <m:nor/>
              <m:sty m:val="p"/>
            </m:rPr>
            <w:rPr>
              <w:rFonts w:hint="default" w:ascii="Cambria Math" w:hAnsi="Cambria Math" w:eastAsia="Times New Roman" w:cs="Times New Roman"/>
              <w:b w:val="0"/>
              <w:bCs w:val="0"/>
              <w:i w:val="0"/>
              <w:iCs w:val="0"/>
              <w:sz w:val="28"/>
              <w:szCs w:val="28"/>
            </w:rPr>
            <m:t>ΔC=ΔC</m:t>
          </m:r>
          <m:r>
            <m:rPr>
              <m:nor/>
              <m:sty m:val="p"/>
            </m:rPr>
            <w:rPr>
              <w:rFonts w:hint="default" w:ascii="Cambria Math" w:hAnsi="Cambria Math" w:eastAsia="Times New Roman" w:cs="Times New Roman"/>
              <w:b w:val="0"/>
              <w:bCs w:val="0"/>
              <w:i w:val="0"/>
              <w:iCs w:val="0"/>
              <w:sz w:val="28"/>
              <w:szCs w:val="28"/>
              <w:lang w:val="en-US"/>
            </w:rPr>
            <m:t>pl+</m:t>
          </m:r>
          <m:r>
            <m:rPr>
              <m:nor/>
              <m:sty m:val="p"/>
            </m:rPr>
            <w:rPr>
              <w:rFonts w:hint="default" w:ascii="Cambria Math" w:hAnsi="Cambria Math" w:eastAsia="Times New Roman" w:cs="Times New Roman"/>
              <w:b w:val="0"/>
              <w:bCs w:val="0"/>
              <w:i w:val="0"/>
              <w:iCs w:val="0"/>
              <w:sz w:val="28"/>
              <w:szCs w:val="28"/>
            </w:rPr>
            <m:t>ΔC</m:t>
          </m:r>
          <m:r>
            <m:rPr>
              <m:nor/>
              <m:sty m:val="p"/>
            </m:rPr>
            <w:rPr>
              <w:rFonts w:hint="default" w:ascii="Cambria Math" w:hAnsi="Cambria Math" w:eastAsia="Times New Roman" w:cs="Times New Roman"/>
              <w:b w:val="0"/>
              <w:bCs w:val="0"/>
              <w:i w:val="0"/>
              <w:iCs w:val="0"/>
              <w:sz w:val="28"/>
              <w:szCs w:val="28"/>
              <w:lang w:val="en-US"/>
            </w:rPr>
            <m:t>d</m:t>
          </m:r>
        </m:oMath>
      </m:oMathPara>
    </w:p>
    <w:p w14:paraId="55084738">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sz w:val="28"/>
          <w:szCs w:val="28"/>
          <w:lang w:val="en-US"/>
        </w:rPr>
      </w:pPr>
      <w:r>
        <w:rPr>
          <w:rFonts w:hint="default" w:ascii="Times New Roman" w:hAnsi="Times New Roman" w:cs="Times New Roman"/>
          <w:sz w:val="28"/>
          <w:szCs w:val="28"/>
          <w:lang w:val="en-US"/>
        </w:rPr>
        <w:t xml:space="preserve">  </w:t>
      </w:r>
      <w:r>
        <w:rPr>
          <w:rFonts w:hint="default" w:ascii="Times New Roman" w:hAnsi="Times New Roman" w:cs="Times New Roman"/>
          <w:sz w:val="28"/>
          <w:szCs w:val="28"/>
        </w:rPr>
        <w:t>Δ</w:t>
      </w:r>
      <w:r>
        <w:rPr>
          <w:rFonts w:hint="default" w:ascii="Times New Roman" w:hAnsi="Times New Roman" w:cs="Times New Roman"/>
          <w:sz w:val="28"/>
          <w:szCs w:val="28"/>
          <w:lang w:val="en-US"/>
        </w:rPr>
        <w:t>C = 4972,01-1988,01=2984 mln so‘m</w:t>
      </w:r>
    </w:p>
    <w:p w14:paraId="39A1104D">
      <w:pPr>
        <w:keepNext w:val="0"/>
        <w:keepLines w:val="0"/>
        <w:pageBreakBefore w:val="0"/>
        <w:widowControl/>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bCs/>
          <w:sz w:val="28"/>
          <w:szCs w:val="28"/>
          <w:lang w:val="en-US"/>
        </w:rPr>
      </w:pPr>
      <w:r>
        <w:rPr>
          <w:rFonts w:hint="default" w:ascii="Times New Roman" w:hAnsi="Times New Roman" w:cs="Times New Roman"/>
          <w:sz w:val="28"/>
          <w:szCs w:val="28"/>
          <w:lang w:val="en-US"/>
        </w:rPr>
        <w:t>Natijada yuk tashish bilan bog</w:t>
      </w:r>
      <w:r>
        <w:rPr>
          <w:rFonts w:hint="default" w:ascii="Times New Roman" w:hAnsi="Times New Roman" w:cs="Times New Roman"/>
          <w:sz w:val="28"/>
          <w:szCs w:val="28"/>
          <w:lang w:val="uz-Latn-UZ"/>
        </w:rPr>
        <w:t>‘</w:t>
      </w:r>
      <w:r>
        <w:rPr>
          <w:rFonts w:hint="default" w:ascii="Times New Roman" w:hAnsi="Times New Roman" w:cs="Times New Roman"/>
          <w:sz w:val="28"/>
          <w:szCs w:val="28"/>
          <w:lang w:val="en-US"/>
        </w:rPr>
        <w:t>liq xarajat 2984</w:t>
      </w:r>
      <w:r>
        <w:rPr>
          <w:rFonts w:hint="default" w:ascii="Times New Roman" w:hAnsi="Times New Roman" w:cs="Times New Roman"/>
          <w:sz w:val="28"/>
          <w:szCs w:val="28"/>
          <w:lang w:val="uz-Latn-UZ"/>
        </w:rPr>
        <w:t xml:space="preserve">  </w:t>
      </w:r>
      <w:r>
        <w:rPr>
          <w:rFonts w:hint="default" w:ascii="Times New Roman" w:hAnsi="Times New Roman" w:cs="Times New Roman"/>
          <w:b w:val="0"/>
          <w:bCs w:val="0"/>
          <w:sz w:val="28"/>
          <w:szCs w:val="28"/>
          <w:lang w:val="en-US"/>
        </w:rPr>
        <w:t>mln so‘mga ortgan.</w:t>
      </w:r>
    </w:p>
    <w:p w14:paraId="7590E5B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Ekspluatatsion yuk aylanmasi 2022-yilda 1030,51 million tonna km netto bo‘lgan, 2023-yilda esa 949,64 million tonna km netto miqdorida qayd etilgan. Natijada bu ko‘rsatkich 80,87 million tonna km ga kamayib, 92 foizni tashkil etgan.</w:t>
      </w:r>
    </w:p>
    <w:p w14:paraId="2B03472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rFonts w:hint="default"/>
          <w:sz w:val="28"/>
          <w:szCs w:val="28"/>
          <w:lang w:val="uz-Latn-UZ"/>
        </w:rPr>
      </w:pPr>
      <w:r>
        <w:rPr>
          <w:sz w:val="28"/>
          <w:szCs w:val="28"/>
        </w:rPr>
        <w:t>10 km uchun o‘rtacha tannarx stavkasi 2022-yilda 24,58 so‘m bo‘lgan bo‘lsa, 2023-yilda 29,82 so‘mni tashkil etgan. Bu 5,24 so‘mga yoki 21 foizga oshganini bildiradi</w:t>
      </w:r>
      <w:r>
        <w:rPr>
          <w:rFonts w:hint="default"/>
          <w:sz w:val="28"/>
          <w:szCs w:val="28"/>
          <w:lang w:val="uz-Latn-UZ"/>
        </w:rPr>
        <w:t xml:space="preserve">. </w:t>
      </w:r>
    </w:p>
    <w:p w14:paraId="6386DC97">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rFonts w:hint="default"/>
          <w:sz w:val="28"/>
          <w:szCs w:val="28"/>
          <w:lang w:val="uz-Latn-UZ"/>
        </w:rPr>
      </w:pPr>
      <w:r>
        <w:rPr>
          <w:sz w:val="28"/>
          <w:szCs w:val="28"/>
        </w:rPr>
        <w:t>Yuk tashish bo‘yicha umumiy xarajatlar 2022-yilda 25 333 million so‘m bo‘lgan, 2023-yilda esa 28 317 million so‘mga yetgan. Bu 2 984 million so‘mlik yoki 12 foizlik o‘sishni anglatadi.</w:t>
      </w:r>
      <w:r>
        <w:rPr>
          <w:rFonts w:hint="default"/>
          <w:sz w:val="28"/>
          <w:szCs w:val="28"/>
          <w:lang w:val="uz-Latn-UZ"/>
        </w:rPr>
        <w:t xml:space="preserve"> </w:t>
      </w:r>
    </w:p>
    <w:p w14:paraId="1A1E5E8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 xml:space="preserve">Ish hajmiga bog‘liq xarajatlar ulushi 2022-yilda 40 foiz bo‘lgan, 2023-yilda esa 39 foizga tushgan. </w:t>
      </w:r>
      <w:r>
        <w:rPr>
          <w:rFonts w:hint="default"/>
          <w:sz w:val="28"/>
          <w:szCs w:val="28"/>
          <w:lang w:val="uz-Latn-UZ"/>
        </w:rPr>
        <w:t>B</w:t>
      </w:r>
      <w:r>
        <w:rPr>
          <w:sz w:val="28"/>
          <w:szCs w:val="28"/>
        </w:rPr>
        <w:t>u ko‘rsatkich 1 foiz punktga kamayib, 98 foizlik darajada qolgan.</w:t>
      </w:r>
    </w:p>
    <w:p w14:paraId="4A6D2BC2">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Ish hajmiga bog‘liq xarajatlar summasi esa 2022-yilda 10 133,2 million so‘m bo‘lgan bo‘lsa, 2023-yilda 11043,63 million so‘mni tashkil etgan. Bu 910,43 million so‘mlik yoki 9 foizlik o‘sish demakdir.</w:t>
      </w:r>
    </w:p>
    <w:p w14:paraId="59920056">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b/>
          <w:bCs/>
          <w:sz w:val="28"/>
          <w:szCs w:val="28"/>
          <w:lang w:val="uz-Latn-UZ"/>
        </w:rPr>
      </w:pPr>
    </w:p>
    <w:p w14:paraId="16FCF5F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b/>
          <w:bCs/>
          <w:sz w:val="28"/>
          <w:szCs w:val="28"/>
          <w:lang w:val="uz-Latn-UZ"/>
        </w:rPr>
      </w:pPr>
    </w:p>
    <w:p w14:paraId="7A73DE3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b/>
          <w:bCs/>
          <w:sz w:val="28"/>
          <w:szCs w:val="28"/>
          <w:lang w:val="uz-Latn-UZ"/>
        </w:rPr>
      </w:pPr>
    </w:p>
    <w:p w14:paraId="1F012D7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b/>
          <w:bCs/>
          <w:sz w:val="28"/>
          <w:szCs w:val="28"/>
          <w:lang w:val="uz-Latn-UZ"/>
        </w:rPr>
      </w:pPr>
    </w:p>
    <w:p w14:paraId="6368077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b/>
          <w:bCs/>
          <w:sz w:val="28"/>
          <w:szCs w:val="28"/>
          <w:lang w:val="uz-Latn-UZ"/>
        </w:rPr>
      </w:pPr>
    </w:p>
    <w:p w14:paraId="72BA34C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b/>
          <w:bCs/>
          <w:sz w:val="28"/>
          <w:szCs w:val="28"/>
          <w:lang w:val="uz-Latn-UZ"/>
        </w:rPr>
      </w:pPr>
    </w:p>
    <w:p w14:paraId="1DD9D7F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b/>
          <w:bCs/>
          <w:sz w:val="28"/>
          <w:szCs w:val="28"/>
          <w:lang w:val="uz-Latn-UZ"/>
        </w:rPr>
      </w:pPr>
    </w:p>
    <w:p w14:paraId="58216DA1">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b/>
          <w:bCs/>
          <w:sz w:val="28"/>
          <w:szCs w:val="28"/>
          <w:lang w:val="uz-Latn-UZ"/>
        </w:rPr>
      </w:pPr>
    </w:p>
    <w:p w14:paraId="66F5931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jc w:val="center"/>
        <w:textAlignment w:val="auto"/>
        <w:rPr>
          <w:rFonts w:hint="default" w:ascii="Times New Roman" w:hAnsi="Times New Roman" w:cs="Times New Roman"/>
          <w:b/>
          <w:bCs/>
          <w:sz w:val="28"/>
          <w:szCs w:val="28"/>
          <w:lang w:val="uz-Latn-UZ"/>
        </w:rPr>
      </w:pPr>
      <w:r>
        <w:rPr>
          <w:rFonts w:hint="default" w:ascii="Times New Roman" w:hAnsi="Times New Roman" w:cs="Times New Roman"/>
          <w:b/>
          <w:bCs/>
          <w:sz w:val="28"/>
          <w:szCs w:val="28"/>
          <w:lang w:val="uz-Latn-UZ"/>
        </w:rPr>
        <w:t>XULOSA</w:t>
      </w:r>
    </w:p>
    <w:p w14:paraId="332B6EE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center"/>
        <w:textAlignment w:val="auto"/>
        <w:rPr>
          <w:rFonts w:hint="default" w:ascii="Times New Roman" w:hAnsi="Times New Roman" w:cs="Times New Roman"/>
          <w:b/>
          <w:bCs/>
          <w:sz w:val="28"/>
          <w:szCs w:val="28"/>
          <w:lang w:val="uz-Latn-UZ"/>
        </w:rPr>
      </w:pPr>
    </w:p>
    <w:p w14:paraId="0673E90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Ushbu kurs ishida temir yo‘l transportining moliyaviy va boshqaruv tahlili masalalari ko‘rib chiqildi. Tadqiqot davomida temir yo‘l transporti faoliyatini moliyaviy tahlil qilishning asosiy usullari va vositalari o‘rganildi, shuningdek, korxonaning moliyaviy barqarorligi va samaradorligini oshirish bo‘yicha takliflar ishlab chiqildi.</w:t>
      </w:r>
    </w:p>
    <w:p w14:paraId="3F496A9C">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Ish jarayonida temir yo‘l transporti korxonalarining daromad va xarajatlarini tahlil qilish, rentabellik ko‘rsatkichlarini baholash hamda moliyaviy boshqaruvni optimallashtirish yo‘llari o‘rganildi. Shuningdek, iqtisodiy samaradorlikni oshirish uchun turli strategiyalar taklif qilindi.</w:t>
      </w:r>
    </w:p>
    <w:p w14:paraId="6581C7C5">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Tahlillar natijasida temir yo‘l transporti korxonalarining moliyaviy barqarorligini ta’minlash uchun quyidagi asosiy yo‘nalishlar muhimligi aniqlandi:</w:t>
      </w:r>
    </w:p>
    <w:p w14:paraId="2336A41F">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360" w:leftChars="0" w:hanging="36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Operatsion va investitsion faoliyatning moliyaviy tahlilini yanada</w:t>
      </w:r>
    </w:p>
    <w:p w14:paraId="4CDF69D6">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chuqurlashtirish;</w:t>
      </w:r>
    </w:p>
    <w:p w14:paraId="0B160BFB">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360" w:leftChars="0" w:hanging="36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Xarajatlarni optimallashtirish va samaradorlikni oshirishga qaratilgan </w:t>
      </w:r>
    </w:p>
    <w:p w14:paraId="59AD4C50">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boshqaruv tizimini takomillashtirish;</w:t>
      </w:r>
    </w:p>
    <w:p w14:paraId="32D0B3CD">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360" w:leftChars="0" w:hanging="36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 xml:space="preserve">Innovatsion texnologiyalarni joriy etish orqali transport xizmatlari sifatini </w:t>
      </w:r>
    </w:p>
    <w:p w14:paraId="45D92851">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oshirish;</w:t>
      </w:r>
    </w:p>
    <w:p w14:paraId="5D734ED1">
      <w:pPr>
        <w:keepNext w:val="0"/>
        <w:keepLines w:val="0"/>
        <w:pageBreakBefore w:val="0"/>
        <w:widowControl/>
        <w:numPr>
          <w:ilvl w:val="0"/>
          <w:numId w:val="15"/>
        </w:numPr>
        <w:suppressLineNumbers w:val="0"/>
        <w:kinsoku/>
        <w:wordWrap/>
        <w:overflowPunct/>
        <w:topLinePunct w:val="0"/>
        <w:autoSpaceDE/>
        <w:autoSpaceDN/>
        <w:bidi w:val="0"/>
        <w:adjustRightInd/>
        <w:snapToGrid/>
        <w:spacing w:before="0" w:beforeAutospacing="0" w:after="0" w:afterAutospacing="0" w:line="360" w:lineRule="auto"/>
        <w:ind w:left="360" w:leftChars="0" w:hanging="360"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Kapital va mablag‘lardan samarali foydalanish mexanizmlarini ishlab</w:t>
      </w:r>
      <w:r>
        <w:rPr>
          <w:rFonts w:hint="default" w:ascii="Times New Roman" w:hAnsi="Times New Roman" w:cs="Times New Roman"/>
          <w:sz w:val="28"/>
          <w:szCs w:val="28"/>
          <w:lang w:val="uz-Latn-UZ"/>
        </w:rPr>
        <w:t xml:space="preserve"> </w:t>
      </w:r>
    </w:p>
    <w:p w14:paraId="2D881535">
      <w:pPr>
        <w:keepNext w:val="0"/>
        <w:keepLines w:val="0"/>
        <w:pageBreakBefore w:val="0"/>
        <w:widowControl/>
        <w:numPr>
          <w:ilvl w:val="0"/>
          <w:numId w:val="0"/>
        </w:numPr>
        <w:suppressLineNumbers w:val="0"/>
        <w:kinsoku/>
        <w:wordWrap/>
        <w:overflowPunct/>
        <w:topLinePunct w:val="0"/>
        <w:autoSpaceDE/>
        <w:autoSpaceDN/>
        <w:bidi w:val="0"/>
        <w:adjustRightInd/>
        <w:snapToGrid/>
        <w:spacing w:before="0" w:beforeAutospacing="0" w:after="0" w:afterAutospacing="0" w:line="360" w:lineRule="auto"/>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chiqish.</w:t>
      </w:r>
    </w:p>
    <w:p w14:paraId="73EDE568">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sz w:val="28"/>
          <w:szCs w:val="28"/>
        </w:rPr>
      </w:pPr>
      <w:r>
        <w:rPr>
          <w:rFonts w:hint="default" w:ascii="Times New Roman" w:hAnsi="Times New Roman" w:cs="Times New Roman"/>
          <w:sz w:val="28"/>
          <w:szCs w:val="28"/>
        </w:rPr>
        <w:t>Ushbu kurs ishi natijalari temir yo‘l transporti tizimida moliyaviy boshqaruvni rivojlantirish hamda iqtisodiy samaradorlikni oshirish bo‘yicha amaliy tavsiyalar ishlab chiqishga xizmat qiladi.</w:t>
      </w:r>
    </w:p>
    <w:p w14:paraId="0474E8B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 xml:space="preserve">Transport korxonalarining samarali faoliyat yuritishi ko‘p jihatdan iqtisodiy tahlil natijalariga asoslangan holda boshqaruv qarorlarini qabul qilishga bog‘liqdir. </w:t>
      </w:r>
      <w:r>
        <w:rPr>
          <w:rFonts w:hint="default"/>
          <w:b w:val="0"/>
          <w:bCs w:val="0"/>
          <w:sz w:val="28"/>
          <w:szCs w:val="28"/>
          <w:lang w:val="uz-Latn-UZ"/>
        </w:rPr>
        <w:tab/>
      </w:r>
      <w:r>
        <w:rPr>
          <w:rFonts w:hint="default"/>
          <w:b w:val="0"/>
          <w:bCs w:val="0"/>
          <w:sz w:val="28"/>
          <w:szCs w:val="28"/>
          <w:lang w:val="uz-Latn-UZ"/>
        </w:rPr>
        <w:t>K</w:t>
      </w:r>
      <w:r>
        <w:rPr>
          <w:b w:val="0"/>
          <w:bCs w:val="0"/>
          <w:sz w:val="28"/>
          <w:szCs w:val="28"/>
          <w:lang w:val="uz-Latn-UZ"/>
        </w:rPr>
        <w:t>urs</w:t>
      </w:r>
      <w:r>
        <w:rPr>
          <w:b w:val="0"/>
          <w:bCs w:val="0"/>
          <w:sz w:val="28"/>
          <w:szCs w:val="28"/>
        </w:rPr>
        <w:t xml:space="preserve"> ishida transport korxonasining iqtisodiy ko‘rsatkichlari, mehnat resurslari, asosiy vositalari hamda moliyaviy holati chuqur tahlil qilinib, ular asosida ishlab chiqarish samaradorligini oshirish yo‘llari o‘rganildi.</w:t>
      </w:r>
    </w:p>
    <w:p w14:paraId="27D16AAB">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Tadqiqot jarayonida korxonada mavjud mehnat resurslaridan foydalanish darajasi, ish haqi fondining shakllanishi va uning ishlab chiqarish hajmiga ta’siri aniqlab berildi. Shuningdek, asosiy vositalardan foydalanish samaradorligi, ularning qayta tiklanish va eskirish ko‘rsatkichlari hisoblab chiqildi hamda ishlab chiqarish jarayonida texnik bazani yangilash zaruriyati asoslab berildi.</w:t>
      </w:r>
    </w:p>
    <w:p w14:paraId="3962B91F">
      <w:pPr>
        <w:keepNext w:val="0"/>
        <w:keepLines w:val="0"/>
        <w:pageBreakBefore w:val="0"/>
        <w:widowControl/>
        <w:numPr>
          <w:ilvl w:val="0"/>
          <w:numId w:val="0"/>
        </w:numPr>
        <w:kinsoku/>
        <w:wordWrap/>
        <w:overflowPunct/>
        <w:topLinePunct w:val="0"/>
        <w:autoSpaceDE/>
        <w:autoSpaceDN/>
        <w:bidi w:val="0"/>
        <w:adjustRightInd/>
        <w:snapToGrid/>
        <w:spacing w:after="0" w:line="360" w:lineRule="auto"/>
        <w:ind w:firstLine="708" w:firstLineChars="0"/>
        <w:jc w:val="both"/>
        <w:textAlignment w:val="auto"/>
        <w:rPr>
          <w:rFonts w:hint="default" w:ascii="Times New Roman" w:hAnsi="Times New Roman"/>
          <w:b w:val="0"/>
          <w:bCs w:val="0"/>
          <w:sz w:val="28"/>
          <w:szCs w:val="28"/>
          <w:lang w:val="uz-Latn-UZ"/>
        </w:rPr>
      </w:pPr>
      <w:r>
        <w:rPr>
          <w:rFonts w:hint="default" w:ascii="Times New Roman" w:hAnsi="Times New Roman"/>
          <w:b w:val="0"/>
          <w:bCs w:val="0"/>
          <w:sz w:val="28"/>
          <w:szCs w:val="28"/>
          <w:lang w:val="uz-Latn-UZ"/>
        </w:rPr>
        <w:t>Temir yo‘l transportining moliya va boshqaruv tahlili tizim samaradorligini oshirish, iqtisodiy barqarorlikni ta’minlash va transport xizmatlarini optimallashtirish uchun muhim ahamiyatga ega. Ushbu tahlil orqali yuk va yo‘lovchi tashish hajmi, mehnat resurslaridan foydalanish, ish haqi fondining samaradorligi, investitsiyalar va xarajatlar nazorat qilinadi.</w:t>
      </w:r>
    </w:p>
    <w:p w14:paraId="3A267A7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Transport korxonalari iqtisodiyotning barcha sohalari bilan uzviy bog‘liq bo‘lib, ishlab chiqarish jarayonlarining uzluksizligi va iqtisodiy aloqalarning barqarorligini ta’minlaydi. Shuning uchun transport korxonalarining iqtisodiy ko‘rsatkichlarini tahlil qilish ularning ishlab chiqarish samaradorligini, moliyaviy barqarorligini va resurslardan foydalanish darajasini baholashda muhim ahamiyat kasb etadi.</w:t>
      </w:r>
    </w:p>
    <w:p w14:paraId="3D0CB164">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ascii="Times New Roman" w:hAnsi="Times New Roman" w:cs="Times New Roman"/>
          <w:b w:val="0"/>
          <w:bCs w:val="0"/>
          <w:sz w:val="28"/>
          <w:szCs w:val="28"/>
        </w:rPr>
      </w:pPr>
      <w:r>
        <w:rPr>
          <w:rFonts w:hint="default" w:ascii="Times New Roman" w:hAnsi="Times New Roman" w:cs="Times New Roman"/>
          <w:b w:val="0"/>
          <w:bCs w:val="0"/>
          <w:sz w:val="28"/>
          <w:szCs w:val="28"/>
        </w:rPr>
        <w:t>Transport korxonasining iqtisodiy ko‘rsatkichlari — bu uning ishlab chiqarish, moliyaviy va tashkiliy faoliyati natijalarini ifodalovchi miqdoriy hamda sifat ko‘rsatkichlaridir. Ular yordamida korxonaning iqtisodiy holati, foyda olish imkoniyatlari va rivojlanish istiqbollari aniqlanadi.</w:t>
      </w:r>
    </w:p>
    <w:p w14:paraId="6396B58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Moliyaviy tahlil bo‘limida korxonaning daromadlari, xarajatlari, foyda miqdori va rentabellik darajasi ko‘rib chiqildi. Ushbu ko‘rsatkichlar asosida korxonaning moliyaviy barqarorligi, to‘lovga layoqatlilik darajasi va rentabellik ko‘rsatkichlari baholandi. Tahlil natijalari shuni ko‘rsatdiki, korxonada ayrim resurslardan foydalanish samaradorligi past bo‘lib, bu foyda va likvidlik ko‘rsatkichlariga salbiy ta’sir ko‘rsatmoqda.</w:t>
      </w:r>
    </w:p>
    <w:p w14:paraId="1A16E0A3">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b w:val="0"/>
          <w:bCs w:val="0"/>
          <w:sz w:val="28"/>
          <w:szCs w:val="28"/>
        </w:rPr>
      </w:pPr>
      <w:r>
        <w:rPr>
          <w:b w:val="0"/>
          <w:bCs w:val="0"/>
          <w:sz w:val="28"/>
          <w:szCs w:val="28"/>
        </w:rPr>
        <w:t xml:space="preserve">Yuqoridagi natijalardan kelib chiqib quyidagi </w:t>
      </w:r>
      <w:r>
        <w:rPr>
          <w:rStyle w:val="6"/>
          <w:b w:val="0"/>
          <w:bCs w:val="0"/>
          <w:sz w:val="28"/>
          <w:szCs w:val="28"/>
        </w:rPr>
        <w:t>takliflar</w:t>
      </w:r>
      <w:r>
        <w:rPr>
          <w:b w:val="0"/>
          <w:bCs w:val="0"/>
          <w:sz w:val="28"/>
          <w:szCs w:val="28"/>
        </w:rPr>
        <w:t xml:space="preserve"> ishlab chiqildi:</w:t>
      </w:r>
    </w:p>
    <w:p w14:paraId="42099F80">
      <w:pPr>
        <w:pStyle w:val="9"/>
        <w:keepNext w:val="0"/>
        <w:keepLines w:val="0"/>
        <w:pageBreakBefore w:val="0"/>
        <w:widowControl/>
        <w:numPr>
          <w:ilvl w:val="0"/>
          <w:numId w:val="15"/>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b w:val="0"/>
          <w:bCs w:val="0"/>
          <w:sz w:val="28"/>
          <w:szCs w:val="28"/>
        </w:rPr>
      </w:pPr>
      <w:r>
        <w:rPr>
          <w:b w:val="0"/>
          <w:bCs w:val="0"/>
          <w:sz w:val="28"/>
          <w:szCs w:val="28"/>
        </w:rPr>
        <w:t xml:space="preserve">Mehnat resurslaridan foydalanishni takomillashtirish, mehnat unumdorligini </w:t>
      </w:r>
    </w:p>
    <w:p w14:paraId="7623C2FA">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b w:val="0"/>
          <w:bCs w:val="0"/>
          <w:sz w:val="28"/>
          <w:szCs w:val="28"/>
          <w:lang w:val="uz-Latn-UZ"/>
        </w:rPr>
      </w:pPr>
      <w:r>
        <w:rPr>
          <w:b w:val="0"/>
          <w:bCs w:val="0"/>
          <w:sz w:val="28"/>
          <w:szCs w:val="28"/>
        </w:rPr>
        <w:t>oshirish va rag‘batlantirish tizimini kuchaytirish zarur</w:t>
      </w:r>
      <w:r>
        <w:rPr>
          <w:rFonts w:hint="default"/>
          <w:b w:val="0"/>
          <w:bCs w:val="0"/>
          <w:sz w:val="28"/>
          <w:szCs w:val="28"/>
          <w:lang w:val="uz-Latn-UZ"/>
        </w:rPr>
        <w:t>;</w:t>
      </w:r>
    </w:p>
    <w:p w14:paraId="7369A1CF">
      <w:pPr>
        <w:pStyle w:val="9"/>
        <w:keepNext w:val="0"/>
        <w:keepLines w:val="0"/>
        <w:pageBreakBefore w:val="0"/>
        <w:widowControl/>
        <w:numPr>
          <w:ilvl w:val="0"/>
          <w:numId w:val="15"/>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b w:val="0"/>
          <w:bCs w:val="0"/>
          <w:sz w:val="28"/>
          <w:szCs w:val="28"/>
        </w:rPr>
      </w:pPr>
      <w:r>
        <w:rPr>
          <w:b w:val="0"/>
          <w:bCs w:val="0"/>
          <w:sz w:val="28"/>
          <w:szCs w:val="28"/>
        </w:rPr>
        <w:t xml:space="preserve">Asosiy vositalarni modernizatsiya qilish va texnik yangilash dasturlarini joriy </w:t>
      </w:r>
    </w:p>
    <w:p w14:paraId="1B899D7B">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b w:val="0"/>
          <w:bCs w:val="0"/>
          <w:sz w:val="28"/>
          <w:szCs w:val="28"/>
          <w:lang w:val="uz-Latn-UZ"/>
        </w:rPr>
      </w:pPr>
      <w:r>
        <w:rPr>
          <w:b w:val="0"/>
          <w:bCs w:val="0"/>
          <w:sz w:val="28"/>
          <w:szCs w:val="28"/>
        </w:rPr>
        <w:t>etish lozim</w:t>
      </w:r>
      <w:r>
        <w:rPr>
          <w:rFonts w:hint="default"/>
          <w:b w:val="0"/>
          <w:bCs w:val="0"/>
          <w:sz w:val="28"/>
          <w:szCs w:val="28"/>
          <w:lang w:val="uz-Latn-UZ"/>
        </w:rPr>
        <w:t>;</w:t>
      </w:r>
    </w:p>
    <w:p w14:paraId="41C2F873">
      <w:pPr>
        <w:pStyle w:val="9"/>
        <w:keepNext w:val="0"/>
        <w:keepLines w:val="0"/>
        <w:pageBreakBefore w:val="0"/>
        <w:widowControl/>
        <w:numPr>
          <w:ilvl w:val="0"/>
          <w:numId w:val="15"/>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b w:val="0"/>
          <w:bCs w:val="0"/>
          <w:sz w:val="28"/>
          <w:szCs w:val="28"/>
        </w:rPr>
      </w:pPr>
      <w:r>
        <w:rPr>
          <w:b w:val="0"/>
          <w:bCs w:val="0"/>
          <w:sz w:val="28"/>
          <w:szCs w:val="28"/>
        </w:rPr>
        <w:t xml:space="preserve">Xarajatlarni optimallashtirish, ayniqsa yoqilg‘i, ehtiyot qismlar va energiya </w:t>
      </w:r>
    </w:p>
    <w:p w14:paraId="0EE2E713">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b w:val="0"/>
          <w:bCs w:val="0"/>
          <w:sz w:val="28"/>
          <w:szCs w:val="28"/>
          <w:lang w:val="uz-Latn-UZ"/>
        </w:rPr>
      </w:pPr>
      <w:r>
        <w:rPr>
          <w:b w:val="0"/>
          <w:bCs w:val="0"/>
          <w:sz w:val="28"/>
          <w:szCs w:val="28"/>
        </w:rPr>
        <w:t>resurslaridan tejamkor foydalanish bo‘yicha aniq choralar ko‘rish kerak</w:t>
      </w:r>
      <w:r>
        <w:rPr>
          <w:rFonts w:hint="default"/>
          <w:b w:val="0"/>
          <w:bCs w:val="0"/>
          <w:sz w:val="28"/>
          <w:szCs w:val="28"/>
          <w:lang w:val="uz-Latn-UZ"/>
        </w:rPr>
        <w:t>;</w:t>
      </w:r>
    </w:p>
    <w:p w14:paraId="243AC363">
      <w:pPr>
        <w:pStyle w:val="9"/>
        <w:keepNext w:val="0"/>
        <w:keepLines w:val="0"/>
        <w:pageBreakBefore w:val="0"/>
        <w:widowControl/>
        <w:numPr>
          <w:ilvl w:val="0"/>
          <w:numId w:val="15"/>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b w:val="0"/>
          <w:bCs w:val="0"/>
          <w:sz w:val="28"/>
          <w:szCs w:val="28"/>
        </w:rPr>
      </w:pPr>
      <w:r>
        <w:rPr>
          <w:b w:val="0"/>
          <w:bCs w:val="0"/>
          <w:sz w:val="28"/>
          <w:szCs w:val="28"/>
        </w:rPr>
        <w:t xml:space="preserve">Daromadlarni oshirish maqsadida xizmat turlarini kengaytirish, bozor talabiga </w:t>
      </w:r>
    </w:p>
    <w:p w14:paraId="5D3161B7">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rFonts w:hint="default"/>
          <w:b w:val="0"/>
          <w:bCs w:val="0"/>
          <w:sz w:val="28"/>
          <w:szCs w:val="28"/>
          <w:lang w:val="uz-Latn-UZ"/>
        </w:rPr>
      </w:pPr>
      <w:r>
        <w:rPr>
          <w:b w:val="0"/>
          <w:bCs w:val="0"/>
          <w:sz w:val="28"/>
          <w:szCs w:val="28"/>
        </w:rPr>
        <w:t>mos yangi transport xizmatlarini yo‘lga qo‘yish tavsiya etiladi</w:t>
      </w:r>
      <w:r>
        <w:rPr>
          <w:rFonts w:hint="default"/>
          <w:b w:val="0"/>
          <w:bCs w:val="0"/>
          <w:sz w:val="28"/>
          <w:szCs w:val="28"/>
          <w:lang w:val="uz-Latn-UZ"/>
        </w:rPr>
        <w:t>;</w:t>
      </w:r>
    </w:p>
    <w:p w14:paraId="043A678D">
      <w:pPr>
        <w:pStyle w:val="9"/>
        <w:keepNext w:val="0"/>
        <w:keepLines w:val="0"/>
        <w:pageBreakBefore w:val="0"/>
        <w:widowControl/>
        <w:numPr>
          <w:ilvl w:val="0"/>
          <w:numId w:val="15"/>
        </w:numPr>
        <w:suppressLineNumbers w:val="0"/>
        <w:kinsoku/>
        <w:wordWrap/>
        <w:overflowPunct/>
        <w:topLinePunct w:val="0"/>
        <w:autoSpaceDE/>
        <w:autoSpaceDN/>
        <w:bidi w:val="0"/>
        <w:adjustRightInd/>
        <w:snapToGrid/>
        <w:spacing w:beforeAutospacing="0" w:afterAutospacing="0" w:line="360" w:lineRule="auto"/>
        <w:ind w:left="360" w:leftChars="0" w:hanging="360" w:firstLineChars="0"/>
        <w:jc w:val="both"/>
        <w:textAlignment w:val="auto"/>
        <w:rPr>
          <w:b w:val="0"/>
          <w:bCs w:val="0"/>
          <w:sz w:val="28"/>
          <w:szCs w:val="28"/>
        </w:rPr>
      </w:pPr>
      <w:r>
        <w:rPr>
          <w:b w:val="0"/>
          <w:bCs w:val="0"/>
          <w:sz w:val="28"/>
          <w:szCs w:val="28"/>
        </w:rPr>
        <w:t xml:space="preserve">Moliyaviy ko‘rsatkichlarni yaxshilash uchun samarali byudjetlashtirish va </w:t>
      </w:r>
    </w:p>
    <w:p w14:paraId="712B324A">
      <w:pPr>
        <w:pStyle w:val="9"/>
        <w:keepNext w:val="0"/>
        <w:keepLines w:val="0"/>
        <w:pageBreakBefore w:val="0"/>
        <w:widowControl/>
        <w:numPr>
          <w:ilvl w:val="0"/>
          <w:numId w:val="0"/>
        </w:numPr>
        <w:suppressLineNumbers w:val="0"/>
        <w:kinsoku/>
        <w:wordWrap/>
        <w:overflowPunct/>
        <w:topLinePunct w:val="0"/>
        <w:autoSpaceDE/>
        <w:autoSpaceDN/>
        <w:bidi w:val="0"/>
        <w:adjustRightInd/>
        <w:snapToGrid/>
        <w:spacing w:beforeAutospacing="0" w:afterAutospacing="0" w:line="360" w:lineRule="auto"/>
        <w:ind w:leftChars="0" w:right="0" w:rightChars="0"/>
        <w:jc w:val="both"/>
        <w:textAlignment w:val="auto"/>
        <w:rPr>
          <w:b w:val="0"/>
          <w:bCs w:val="0"/>
          <w:sz w:val="28"/>
          <w:szCs w:val="28"/>
        </w:rPr>
      </w:pPr>
      <w:r>
        <w:rPr>
          <w:b w:val="0"/>
          <w:bCs w:val="0"/>
          <w:sz w:val="28"/>
          <w:szCs w:val="28"/>
        </w:rPr>
        <w:t>nazorat tizimini yo‘lga qo‘yish muhim ahamiyatga ega.</w:t>
      </w:r>
    </w:p>
    <w:p w14:paraId="03D0A7EA">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Transport korxonalari iqtisodiyotning harakatlantiruvchi tarmoqlaridan biri bo‘lib, ularning barqaror faoliyati butun iqtisodiy tizimning samaradorligiga bevosita ta’sir ko‘rsatadi. Shuning uchun korxonaning iqtisodiy holatini doimiy tahlil qilib borish, mavjud imkoniyatlar va zaxiralarni aniqlash, resurslardan oqilona foydalanish muhim ahamiyat kasb etadi.</w:t>
      </w:r>
    </w:p>
    <w:p w14:paraId="248981E9">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rFonts w:hint="default"/>
          <w:sz w:val="28"/>
          <w:szCs w:val="28"/>
          <w:lang w:val="en-US"/>
        </w:rPr>
        <w:t>K</w:t>
      </w:r>
      <w:r>
        <w:rPr>
          <w:sz w:val="28"/>
          <w:szCs w:val="28"/>
          <w:lang w:val="uz-Latn-UZ"/>
        </w:rPr>
        <w:t>urs</w:t>
      </w:r>
      <w:r>
        <w:rPr>
          <w:sz w:val="28"/>
          <w:szCs w:val="28"/>
        </w:rPr>
        <w:t xml:space="preserve"> ish jarayonida o‘tkazilgan tahlillar natijasida transport korxonalarida ishlab chiqarish hajmi, mehnat unumdorligi, asosiy vositalardan foydalanish darajasi hamda moliyaviy ko‘rsatkichlar o‘rtasida o‘zaro bog‘liqlik mavjudligi aniqlangan. Ayniqsa, xarajatlar tarkibini chuqur o‘rganish va ularni optimallashtirish orqali foyda miqdorini oshirish imkoniyati mavjudligi ko‘rsatib o‘tildi.</w:t>
      </w:r>
    </w:p>
    <w:p w14:paraId="06D2879E">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firstLine="708" w:firstLineChars="0"/>
        <w:jc w:val="both"/>
        <w:textAlignment w:val="auto"/>
        <w:rPr>
          <w:sz w:val="28"/>
          <w:szCs w:val="28"/>
        </w:rPr>
      </w:pPr>
      <w:r>
        <w:rPr>
          <w:sz w:val="28"/>
          <w:szCs w:val="28"/>
        </w:rPr>
        <w:t>Tahlil shuni ko‘rsatdiki, korxonaning mavjud ishlab chiqarish quvvatlaridan to‘liq foydalanilmayotgani, ayrim asosiy vositalarning eskirganligi, mehnat resurslari salohiyatidan to‘liq foydalanilmasligi samaradorlikka salbiy ta’sir ko‘rsatmoqda. Shu bois, texnik yangilanishni jadallashtirish, ishlab chiqarish jarayoniga ilg‘or texnologiyalarni tatbiq etish hamda xodimlar malakasini oshirish zarur.</w:t>
      </w:r>
    </w:p>
    <w:p w14:paraId="239CFC01">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jc w:val="both"/>
        <w:textAlignment w:val="auto"/>
        <w:rPr>
          <w:rFonts w:hint="default" w:ascii="Times New Roman" w:hAnsi="Times New Roman" w:cs="Times New Roman"/>
          <w:b w:val="0"/>
          <w:bCs w:val="0"/>
          <w:sz w:val="28"/>
          <w:szCs w:val="28"/>
        </w:rPr>
      </w:pPr>
    </w:p>
    <w:p w14:paraId="5F49A6E4">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jc w:val="both"/>
        <w:textAlignment w:val="auto"/>
        <w:rPr>
          <w:rFonts w:hint="default" w:ascii="Times New Roman" w:hAnsi="Times New Roman" w:cs="Times New Roman"/>
          <w:b w:val="0"/>
          <w:bCs w:val="0"/>
          <w:sz w:val="28"/>
          <w:szCs w:val="28"/>
        </w:rPr>
      </w:pPr>
    </w:p>
    <w:p w14:paraId="6309CECF">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jc w:val="both"/>
        <w:textAlignment w:val="auto"/>
        <w:rPr>
          <w:rFonts w:hint="default" w:ascii="Times New Roman" w:hAnsi="Times New Roman" w:cs="Times New Roman"/>
          <w:b w:val="0"/>
          <w:bCs w:val="0"/>
          <w:sz w:val="28"/>
          <w:szCs w:val="28"/>
        </w:rPr>
      </w:pPr>
    </w:p>
    <w:p w14:paraId="56C3A059">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jc w:val="both"/>
        <w:textAlignment w:val="auto"/>
        <w:rPr>
          <w:rFonts w:hint="default" w:ascii="Times New Roman" w:hAnsi="Times New Roman" w:cs="Times New Roman"/>
          <w:b w:val="0"/>
          <w:bCs w:val="0"/>
          <w:sz w:val="28"/>
          <w:szCs w:val="28"/>
        </w:rPr>
      </w:pPr>
    </w:p>
    <w:p w14:paraId="3A260E21">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jc w:val="both"/>
        <w:textAlignment w:val="auto"/>
        <w:rPr>
          <w:rFonts w:hint="default" w:ascii="Times New Roman" w:hAnsi="Times New Roman" w:cs="Times New Roman"/>
          <w:b w:val="0"/>
          <w:bCs w:val="0"/>
          <w:sz w:val="28"/>
          <w:szCs w:val="28"/>
        </w:rPr>
      </w:pPr>
    </w:p>
    <w:p w14:paraId="3DD48CFC">
      <w:pPr>
        <w:keepNext w:val="0"/>
        <w:keepLines w:val="0"/>
        <w:pageBreakBefore w:val="0"/>
        <w:widowControl/>
        <w:kinsoku/>
        <w:wordWrap/>
        <w:overflowPunct/>
        <w:topLinePunct w:val="0"/>
        <w:autoSpaceDE/>
        <w:autoSpaceDN/>
        <w:bidi w:val="0"/>
        <w:adjustRightInd/>
        <w:snapToGrid/>
        <w:spacing w:beforeAutospacing="0" w:after="0" w:afterAutospacing="0" w:line="360" w:lineRule="auto"/>
        <w:ind w:left="0"/>
        <w:jc w:val="both"/>
        <w:textAlignment w:val="auto"/>
        <w:rPr>
          <w:rFonts w:hint="default" w:ascii="Times New Roman" w:hAnsi="Times New Roman" w:cs="Times New Roman"/>
          <w:b w:val="0"/>
          <w:bCs w:val="0"/>
          <w:sz w:val="28"/>
          <w:szCs w:val="28"/>
        </w:rPr>
      </w:pPr>
    </w:p>
    <w:p w14:paraId="1844C572">
      <w:pPr>
        <w:pStyle w:val="11"/>
        <w:keepNext w:val="0"/>
        <w:keepLines w:val="0"/>
        <w:pageBreakBefore w:val="0"/>
        <w:widowControl/>
        <w:tabs>
          <w:tab w:val="left" w:pos="1591"/>
        </w:tabs>
        <w:kinsoku/>
        <w:wordWrap/>
        <w:overflowPunct/>
        <w:topLinePunct w:val="0"/>
        <w:autoSpaceDE/>
        <w:autoSpaceDN/>
        <w:bidi w:val="0"/>
        <w:adjustRightInd/>
        <w:snapToGrid/>
        <w:spacing w:after="0" w:line="360" w:lineRule="auto"/>
        <w:ind w:left="0" w:leftChars="0" w:firstLine="0" w:firstLineChars="0"/>
        <w:jc w:val="center"/>
        <w:textAlignment w:val="auto"/>
        <w:rPr>
          <w:rFonts w:hint="default" w:ascii="Times New Roman" w:hAnsi="Times New Roman" w:cs="Times New Roman"/>
          <w:b/>
          <w:sz w:val="28"/>
          <w:szCs w:val="28"/>
          <w:lang w:val="en-US"/>
        </w:rPr>
      </w:pPr>
      <w:r>
        <w:rPr>
          <w:rFonts w:hint="default" w:ascii="Times New Roman" w:hAnsi="Times New Roman" w:cs="Times New Roman"/>
          <w:b/>
          <w:sz w:val="28"/>
          <w:szCs w:val="28"/>
          <w:lang w:val="en-US"/>
        </w:rPr>
        <w:t>FOYDALANILGAN ADABIYOTLAR.</w:t>
      </w:r>
    </w:p>
    <w:p w14:paraId="74E48553">
      <w:pPr>
        <w:pStyle w:val="11"/>
        <w:keepNext w:val="0"/>
        <w:keepLines w:val="0"/>
        <w:pageBreakBefore w:val="0"/>
        <w:widowControl/>
        <w:tabs>
          <w:tab w:val="left" w:pos="1591"/>
        </w:tabs>
        <w:kinsoku/>
        <w:wordWrap/>
        <w:overflowPunct/>
        <w:topLinePunct w:val="0"/>
        <w:autoSpaceDE/>
        <w:autoSpaceDN/>
        <w:bidi w:val="0"/>
        <w:adjustRightInd/>
        <w:snapToGrid/>
        <w:spacing w:after="0" w:line="360" w:lineRule="auto"/>
        <w:jc w:val="both"/>
        <w:textAlignment w:val="auto"/>
        <w:rPr>
          <w:rFonts w:hint="default" w:ascii="Times New Roman" w:hAnsi="Times New Roman" w:cs="Times New Roman"/>
          <w:b/>
          <w:sz w:val="28"/>
          <w:szCs w:val="28"/>
          <w:lang w:val="en-US"/>
        </w:rPr>
      </w:pPr>
    </w:p>
    <w:p w14:paraId="6DCDE52A">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Times New Roman" w:hAnsi="Times New Roman" w:cs="Times New Roman"/>
          <w:sz w:val="28"/>
          <w:szCs w:val="28"/>
          <w:lang w:val="en-US" w:bidi="en-US"/>
        </w:rPr>
      </w:pPr>
      <w:r>
        <w:rPr>
          <w:rFonts w:hint="default" w:ascii="Times New Roman" w:hAnsi="Times New Roman" w:cs="Times New Roman"/>
          <w:sz w:val="28"/>
          <w:szCs w:val="28"/>
          <w:lang w:val="en-US" w:bidi="en-US"/>
        </w:rPr>
        <w:t>1.  O'R VM sining 2008 у 23 sentyabrdagi №-323 qarori «О'ТY» DATК sining yangi tahrirdagi Nizomi. -Toshkent, 2008 у.</w:t>
      </w:r>
    </w:p>
    <w:p w14:paraId="0EDD77E5">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Times New Roman" w:hAnsi="Times New Roman" w:cs="Times New Roman"/>
          <w:sz w:val="28"/>
          <w:szCs w:val="28"/>
          <w:lang w:val="en-US" w:bidi="en-US"/>
        </w:rPr>
      </w:pPr>
      <w:r>
        <w:rPr>
          <w:rFonts w:hint="default" w:ascii="Times New Roman" w:hAnsi="Times New Roman" w:cs="Times New Roman"/>
          <w:sz w:val="28"/>
          <w:szCs w:val="28"/>
          <w:lang w:val="en-US" w:bidi="en-US"/>
        </w:rPr>
        <w:t>2.  Moliyaviy tahlil. Vahobov.A.V, lbroximov А.Т. Darslik. -Toshkent, Sharq, 2002 у.</w:t>
      </w:r>
    </w:p>
    <w:p w14:paraId="69E6E7EE">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Times New Roman" w:hAnsi="Times New Roman" w:cs="Times New Roman"/>
          <w:sz w:val="28"/>
          <w:szCs w:val="28"/>
          <w:lang w:val="en-US" w:bidi="en-US"/>
        </w:rPr>
      </w:pPr>
      <w:r>
        <w:rPr>
          <w:rFonts w:hint="default" w:ascii="Times New Roman" w:hAnsi="Times New Roman" w:cs="Times New Roman"/>
          <w:sz w:val="28"/>
          <w:szCs w:val="28"/>
          <w:lang w:val="en-US" w:bidi="en-US"/>
        </w:rPr>
        <w:t>3.  Silaev N.I. va boshqalar. Temir yo'l transporti moliyasi. Darslik. - Toshkent .: Akademiya, 2006 у.</w:t>
      </w:r>
    </w:p>
    <w:p w14:paraId="5A5C9151">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Times New Roman" w:hAnsi="Times New Roman" w:cs="Times New Roman"/>
          <w:sz w:val="28"/>
          <w:szCs w:val="28"/>
          <w:lang w:val="en-US" w:bidi="en-US"/>
        </w:rPr>
      </w:pPr>
      <w:r>
        <w:rPr>
          <w:rFonts w:hint="default" w:ascii="Times New Roman" w:hAnsi="Times New Roman" w:cs="Times New Roman"/>
          <w:sz w:val="28"/>
          <w:szCs w:val="28"/>
          <w:lang w:val="en-US" w:bidi="en-US"/>
        </w:rPr>
        <w:t xml:space="preserve">4.  Vaxobov </w:t>
      </w:r>
      <w:r>
        <w:rPr>
          <w:rFonts w:hint="default" w:ascii="Times New Roman" w:hAnsi="Times New Roman" w:cs="Times New Roman"/>
          <w:sz w:val="28"/>
          <w:szCs w:val="28"/>
          <w:lang w:bidi="en-US"/>
        </w:rPr>
        <w:t>А</w:t>
      </w:r>
      <w:r>
        <w:rPr>
          <w:rFonts w:hint="default" w:ascii="Times New Roman" w:hAnsi="Times New Roman" w:cs="Times New Roman"/>
          <w:sz w:val="28"/>
          <w:szCs w:val="28"/>
          <w:lang w:val="en-US" w:bidi="en-US"/>
        </w:rPr>
        <w:t>.</w:t>
      </w:r>
      <w:r>
        <w:rPr>
          <w:rFonts w:hint="default" w:ascii="Times New Roman" w:hAnsi="Times New Roman" w:cs="Times New Roman"/>
          <w:sz w:val="28"/>
          <w:szCs w:val="28"/>
          <w:lang w:bidi="en-US"/>
        </w:rPr>
        <w:t>У</w:t>
      </w:r>
      <w:r>
        <w:rPr>
          <w:rFonts w:hint="default" w:ascii="Times New Roman" w:hAnsi="Times New Roman" w:cs="Times New Roman"/>
          <w:sz w:val="28"/>
          <w:szCs w:val="28"/>
          <w:lang w:val="en-US" w:bidi="en-US"/>
        </w:rPr>
        <w:t xml:space="preserve">., lbraximov </w:t>
      </w:r>
      <w:r>
        <w:rPr>
          <w:rFonts w:hint="default" w:ascii="Times New Roman" w:hAnsi="Times New Roman" w:cs="Times New Roman"/>
          <w:sz w:val="28"/>
          <w:szCs w:val="28"/>
          <w:lang w:bidi="en-US"/>
        </w:rPr>
        <w:t>А</w:t>
      </w:r>
      <w:r>
        <w:rPr>
          <w:rFonts w:hint="default" w:ascii="Times New Roman" w:hAnsi="Times New Roman" w:cs="Times New Roman"/>
          <w:sz w:val="28"/>
          <w:szCs w:val="28"/>
          <w:lang w:val="en-US" w:bidi="en-US"/>
        </w:rPr>
        <w:t>.</w:t>
      </w:r>
      <w:r>
        <w:rPr>
          <w:rFonts w:hint="default" w:ascii="Times New Roman" w:hAnsi="Times New Roman" w:cs="Times New Roman"/>
          <w:sz w:val="28"/>
          <w:szCs w:val="28"/>
          <w:lang w:bidi="en-US"/>
        </w:rPr>
        <w:t>Т</w:t>
      </w:r>
      <w:r>
        <w:rPr>
          <w:rFonts w:hint="default" w:ascii="Times New Roman" w:hAnsi="Times New Roman" w:cs="Times New Roman"/>
          <w:sz w:val="28"/>
          <w:szCs w:val="28"/>
          <w:lang w:val="en-US" w:bidi="en-US"/>
        </w:rPr>
        <w:t xml:space="preserve">., lshonqu1ov N.F. Moliyaviy va boshqaruv tahlili. Darslik. </w:t>
      </w:r>
      <w:r>
        <w:rPr>
          <w:rFonts w:hint="default" w:ascii="Times New Roman" w:hAnsi="Times New Roman" w:cs="Times New Roman"/>
          <w:sz w:val="28"/>
          <w:szCs w:val="28"/>
          <w:lang w:bidi="en-US"/>
        </w:rPr>
        <w:t>Т</w:t>
      </w:r>
      <w:r>
        <w:rPr>
          <w:rFonts w:hint="default" w:ascii="Times New Roman" w:hAnsi="Times New Roman" w:cs="Times New Roman"/>
          <w:sz w:val="28"/>
          <w:szCs w:val="28"/>
          <w:lang w:val="en-US" w:bidi="en-US"/>
        </w:rPr>
        <w:t>: "Sharq" 2005</w:t>
      </w:r>
      <w:r>
        <w:rPr>
          <w:rFonts w:hint="default" w:ascii="Times New Roman" w:hAnsi="Times New Roman" w:cs="Times New Roman"/>
          <w:sz w:val="28"/>
          <w:szCs w:val="28"/>
          <w:lang w:bidi="en-US"/>
        </w:rPr>
        <w:t>у</w:t>
      </w:r>
      <w:r>
        <w:rPr>
          <w:rFonts w:hint="default" w:ascii="Times New Roman" w:hAnsi="Times New Roman" w:cs="Times New Roman"/>
          <w:sz w:val="28"/>
          <w:szCs w:val="28"/>
          <w:lang w:val="en-US" w:bidi="en-US"/>
        </w:rPr>
        <w:t>.</w:t>
      </w:r>
    </w:p>
    <w:p w14:paraId="22E693B2">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Times New Roman" w:hAnsi="Times New Roman" w:cs="Times New Roman"/>
          <w:sz w:val="28"/>
          <w:szCs w:val="28"/>
          <w:lang w:val="en-US" w:bidi="en-US"/>
        </w:rPr>
      </w:pPr>
      <w:r>
        <w:rPr>
          <w:rFonts w:hint="default" w:ascii="Times New Roman" w:hAnsi="Times New Roman" w:cs="Times New Roman"/>
          <w:sz w:val="28"/>
          <w:szCs w:val="28"/>
          <w:lang w:val="en-US" w:bidi="en-US"/>
        </w:rPr>
        <w:t>5.  Temir yo'l transporti moliyasi. N.I. Silaev tahriri ostida. Darslik. - Toshkent .: Akademiya, 2006 у. -184 Ь.</w:t>
      </w:r>
    </w:p>
    <w:p w14:paraId="02BCCC2A">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Times New Roman" w:hAnsi="Times New Roman" w:cs="Times New Roman"/>
          <w:sz w:val="28"/>
          <w:szCs w:val="28"/>
          <w:lang w:val="en-US" w:bidi="en-US"/>
        </w:rPr>
      </w:pPr>
      <w:r>
        <w:rPr>
          <w:rFonts w:hint="default" w:ascii="Times New Roman" w:hAnsi="Times New Roman" w:cs="Times New Roman"/>
          <w:sz w:val="28"/>
          <w:szCs w:val="28"/>
          <w:lang w:val="en-US" w:bidi="en-US"/>
        </w:rPr>
        <w:t>6.  В. Hakimov, 1. Choriyev, N. Qalandarova "lqtisodiy tahlil nazariyasi" O'quv uslubiy qo'llanma -Т.: "lqtisod moliya" 2010.</w:t>
      </w:r>
    </w:p>
    <w:p w14:paraId="1FF11916">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Times New Roman" w:hAnsi="Times New Roman" w:cs="Times New Roman"/>
          <w:sz w:val="28"/>
          <w:szCs w:val="28"/>
          <w:lang w:val="en-US" w:bidi="en-US"/>
        </w:rPr>
      </w:pPr>
      <w:r>
        <w:rPr>
          <w:rFonts w:hint="default" w:ascii="Times New Roman" w:hAnsi="Times New Roman" w:cs="Times New Roman"/>
          <w:sz w:val="28"/>
          <w:szCs w:val="28"/>
          <w:lang w:val="en-US" w:bidi="en-US"/>
        </w:rPr>
        <w:t>7.  В. Hakimov, Х. Xojanov "Byudjet tashkilotlarida iqtisodiy tahlil" O'quv qo'llanma-T.: "lqtisod moliya" 2010.</w:t>
      </w:r>
    </w:p>
    <w:p w14:paraId="7F5C32D0">
      <w:pPr>
        <w:keepNext w:val="0"/>
        <w:keepLines w:val="0"/>
        <w:pageBreakBefore w:val="0"/>
        <w:widowControl/>
        <w:kinsoku/>
        <w:wordWrap/>
        <w:overflowPunct/>
        <w:topLinePunct w:val="0"/>
        <w:autoSpaceDE/>
        <w:autoSpaceDN/>
        <w:bidi w:val="0"/>
        <w:adjustRightInd/>
        <w:snapToGrid/>
        <w:spacing w:after="0" w:line="360" w:lineRule="auto"/>
        <w:ind w:firstLine="567"/>
        <w:jc w:val="both"/>
        <w:textAlignment w:val="auto"/>
        <w:rPr>
          <w:rFonts w:hint="default" w:ascii="Times New Roman" w:hAnsi="Times New Roman" w:cs="Times New Roman"/>
          <w:sz w:val="28"/>
          <w:szCs w:val="28"/>
          <w:lang w:val="en-US" w:bidi="en-US"/>
        </w:rPr>
      </w:pPr>
      <w:r>
        <w:rPr>
          <w:rFonts w:hint="default" w:ascii="Times New Roman" w:hAnsi="Times New Roman" w:cs="Times New Roman"/>
          <w:sz w:val="28"/>
          <w:szCs w:val="28"/>
          <w:lang w:val="en-US" w:bidi="en-US"/>
        </w:rPr>
        <w:t>8.  T.Sh. Shog'iyosov, "Kompleks iqtisodiy tahlil". Darslik -Т.: "lqtisod moliya" 2009.</w:t>
      </w:r>
    </w:p>
    <w:p w14:paraId="57B34610">
      <w:pPr>
        <w:pStyle w:val="9"/>
        <w:keepNext w:val="0"/>
        <w:keepLines w:val="0"/>
        <w:pageBreakBefore w:val="0"/>
        <w:widowControl/>
        <w:suppressLineNumbers w:val="0"/>
        <w:kinsoku/>
        <w:wordWrap/>
        <w:overflowPunct/>
        <w:topLinePunct w:val="0"/>
        <w:autoSpaceDE/>
        <w:autoSpaceDN/>
        <w:bidi w:val="0"/>
        <w:adjustRightInd/>
        <w:snapToGrid/>
        <w:spacing w:beforeAutospacing="0" w:afterAutospacing="0" w:line="360" w:lineRule="auto"/>
        <w:ind w:left="0" w:firstLine="708" w:firstLineChars="0"/>
        <w:jc w:val="both"/>
        <w:textAlignment w:val="auto"/>
        <w:rPr>
          <w:rFonts w:hint="default"/>
          <w:sz w:val="28"/>
          <w:szCs w:val="28"/>
        </w:rPr>
      </w:pPr>
    </w:p>
    <w:sectPr>
      <w:footerReference r:id="rId5" w:type="default"/>
      <w:pgSz w:w="11906" w:h="16838"/>
      <w:pgMar w:top="1134" w:right="850" w:bottom="1134" w:left="1701" w:header="720" w:footer="720" w:gutter="0"/>
      <w:pgBorders>
        <w:top w:val="single" w:color="auto" w:sz="4" w:space="24"/>
        <w:left w:val="single" w:color="auto" w:sz="4" w:space="24"/>
        <w:bottom w:val="single" w:color="auto" w:sz="4" w:space="24"/>
        <w:right w:val="single" w:color="auto" w:sz="4" w:space="24"/>
      </w:pgBorders>
      <w:pgNumType w:start="2"/>
      <w:cols w:space="720" w:num="1"/>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Symbol">
    <w:panose1 w:val="05050102010706020507"/>
    <w:charset w:val="00"/>
    <w:family w:val="auto"/>
    <w:pitch w:val="default"/>
    <w:sig w:usb0="00000000" w:usb1="00000000" w:usb2="00000000" w:usb3="00000000" w:csb0="80000000" w:csb1="00000000"/>
  </w:font>
  <w:font w:name="TimesNewRomanPS-BoldMT">
    <w:altName w:val="Segoe Print"/>
    <w:panose1 w:val="00000000000000000000"/>
    <w:charset w:val="00"/>
    <w:family w:val="auto"/>
    <w:pitch w:val="default"/>
    <w:sig w:usb0="00000000" w:usb1="00000000" w:usb2="00000000" w:usb3="00000000" w:csb0="00000000" w:csb1="00000000"/>
  </w:font>
  <w:font w:name="Segoe UI Variable Display Light">
    <w:panose1 w:val="00000000000000000000"/>
    <w:charset w:val="00"/>
    <w:family w:val="auto"/>
    <w:pitch w:val="default"/>
    <w:sig w:usb0="A00002FF" w:usb1="0000000B" w:usb2="00000000" w:usb3="00000000" w:csb0="2000019F" w:csb1="00000000"/>
  </w:font>
  <w:font w:name="Tahoma">
    <w:panose1 w:val="020B0604030504040204"/>
    <w:charset w:val="00"/>
    <w:family w:val="auto"/>
    <w:pitch w:val="default"/>
    <w:sig w:usb0="E1002EFF" w:usb1="C000605B" w:usb2="00000029" w:usb3="00000000" w:csb0="200101FF" w:csb1="20280000"/>
  </w:font>
  <w:font w:name="Cambria Math">
    <w:panose1 w:val="02040503050406030204"/>
    <w:charset w:val="CC"/>
    <w:family w:val="roman"/>
    <w:pitch w:val="default"/>
    <w:sig w:usb0="E00006FF" w:usb1="420024FF" w:usb2="0200000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1FB2CE">
    <w:pPr>
      <w:pStyle w:val="8"/>
    </w:pPr>
    <w:r>
      <w:rPr>
        <w:sz w:val="22"/>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Текстовое поле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03CEA43">
                          <w:pPr>
                            <w:pStyle w:val="8"/>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">
              <v:fill on="f" focussize="0,0"/>
              <v:stroke on="f" weight="0.5pt"/>
              <v:imagedata o:title=""/>
              <o:lock v:ext="edit" aspectratio="f"/>
              <v:textbox inset="0mm,0mm,0mm,0mm" style="mso-fit-shape-to-text:t;">
                <w:txbxContent>
                  <w:p w14:paraId="303CEA43">
                    <w:pPr>
                      <w:pStyle w:val="8"/>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720B980"/>
    <w:multiLevelType w:val="singleLevel"/>
    <w:tmpl w:val="8720B980"/>
    <w:lvl w:ilvl="0" w:tentative="0">
      <w:start w:val="1"/>
      <w:numFmt w:val="decimal"/>
      <w:suff w:val="space"/>
      <w:lvlText w:val="%1."/>
      <w:lvlJc w:val="left"/>
    </w:lvl>
  </w:abstractNum>
  <w:abstractNum w:abstractNumId="1">
    <w:nsid w:val="94F6D3DD"/>
    <w:multiLevelType w:val="multilevel"/>
    <w:tmpl w:val="94F6D3DD"/>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2">
    <w:nsid w:val="CDE120FD"/>
    <w:multiLevelType w:val="multilevel"/>
    <w:tmpl w:val="CDE120FD"/>
    <w:lvl w:ilvl="0" w:tentative="0">
      <w:start w:val="1"/>
      <w:numFmt w:val="bullet"/>
      <w:suff w:val="space"/>
      <w:lvlText w:val=""/>
      <w:lvlJc w:val="left"/>
      <w:pPr>
        <w:tabs>
          <w:tab w:val="left" w:pos="0"/>
        </w:tabs>
      </w:pPr>
      <w:rPr>
        <w:rFonts w:hint="default" w:ascii="Symbol" w:hAnsi="Symbol" w:cs="TimesNewRomanPS-BoldMT"/>
        <w:b/>
        <w:bCs/>
      </w:rPr>
    </w:lvl>
    <w:lvl w:ilvl="1" w:tentative="0">
      <w:start w:val="1"/>
      <w:numFmt w:val="bullet"/>
      <w:lvlText w:val=""/>
      <w:lvlJc w:val="left"/>
      <w:pPr>
        <w:tabs>
          <w:tab w:val="left" w:pos="420"/>
        </w:tabs>
        <w:ind w:left="840" w:leftChars="0" w:hanging="420" w:firstLineChars="0"/>
      </w:pPr>
      <w:rPr>
        <w:rFonts w:hint="default" w:ascii="Symbol" w:hAnsi="Symbol" w:cs="Segoe UI Variable Display Light"/>
      </w:rPr>
    </w:lvl>
    <w:lvl w:ilvl="2" w:tentative="0">
      <w:start w:val="1"/>
      <w:numFmt w:val="bullet"/>
      <w:lvlText w:val=""/>
      <w:lvlJc w:val="left"/>
      <w:pPr>
        <w:tabs>
          <w:tab w:val="left" w:pos="1260"/>
        </w:tabs>
        <w:ind w:left="1260" w:leftChars="0" w:hanging="420" w:firstLineChars="0"/>
      </w:pPr>
      <w:rPr>
        <w:rFonts w:hint="default" w:ascii="Symbol" w:hAnsi="Symbol" w:cs="Segoe UI Variable Display Light"/>
      </w:rPr>
    </w:lvl>
    <w:lvl w:ilvl="3" w:tentative="0">
      <w:start w:val="1"/>
      <w:numFmt w:val="bullet"/>
      <w:lvlText w:val=""/>
      <w:lvlJc w:val="left"/>
      <w:pPr>
        <w:tabs>
          <w:tab w:val="left" w:pos="1680"/>
        </w:tabs>
        <w:ind w:left="1680" w:leftChars="0" w:hanging="420" w:firstLineChars="0"/>
      </w:pPr>
      <w:rPr>
        <w:rFonts w:hint="default" w:ascii="Symbol" w:hAnsi="Symbol" w:cs="Segoe UI Variable Display Light"/>
      </w:rPr>
    </w:lvl>
    <w:lvl w:ilvl="4" w:tentative="0">
      <w:start w:val="1"/>
      <w:numFmt w:val="bullet"/>
      <w:lvlText w:val=""/>
      <w:lvlJc w:val="left"/>
      <w:pPr>
        <w:tabs>
          <w:tab w:val="left" w:pos="2100"/>
        </w:tabs>
        <w:ind w:left="2100" w:leftChars="0" w:hanging="420" w:firstLineChars="0"/>
      </w:pPr>
      <w:rPr>
        <w:rFonts w:hint="default" w:ascii="Symbol" w:hAnsi="Symbol" w:cs="Segoe UI Variable Display Light"/>
      </w:rPr>
    </w:lvl>
    <w:lvl w:ilvl="5" w:tentative="0">
      <w:start w:val="1"/>
      <w:numFmt w:val="bullet"/>
      <w:lvlText w:val=""/>
      <w:lvlJc w:val="left"/>
      <w:pPr>
        <w:tabs>
          <w:tab w:val="left" w:pos="2520"/>
        </w:tabs>
        <w:ind w:left="2520" w:leftChars="0" w:hanging="420" w:firstLineChars="0"/>
      </w:pPr>
      <w:rPr>
        <w:rFonts w:hint="default" w:ascii="Symbol" w:hAnsi="Symbol" w:cs="Segoe UI Variable Display Light"/>
      </w:rPr>
    </w:lvl>
    <w:lvl w:ilvl="6" w:tentative="0">
      <w:start w:val="1"/>
      <w:numFmt w:val="bullet"/>
      <w:lvlText w:val="₋"/>
      <w:lvlJc w:val="left"/>
      <w:pPr>
        <w:tabs>
          <w:tab w:val="left" w:pos="2940"/>
        </w:tabs>
        <w:ind w:left="2940" w:leftChars="0" w:hanging="420" w:firstLineChars="0"/>
      </w:pPr>
      <w:rPr>
        <w:rFonts w:hint="default" w:ascii="Times New Roman" w:hAnsi="Times New Roman" w:cs="Times New Roman"/>
      </w:rPr>
    </w:lvl>
    <w:lvl w:ilvl="7" w:tentative="0">
      <w:start w:val="1"/>
      <w:numFmt w:val="bullet"/>
      <w:lvlText w:val="₋"/>
      <w:lvlJc w:val="left"/>
      <w:pPr>
        <w:tabs>
          <w:tab w:val="left" w:pos="3360"/>
        </w:tabs>
        <w:ind w:left="3360" w:leftChars="0" w:hanging="420" w:firstLineChars="0"/>
      </w:pPr>
      <w:rPr>
        <w:rFonts w:hint="default" w:ascii="Times New Roman" w:hAnsi="Times New Roman" w:cs="Times New Roman"/>
      </w:rPr>
    </w:lvl>
    <w:lvl w:ilvl="8" w:tentative="0">
      <w:start w:val="1"/>
      <w:numFmt w:val="bullet"/>
      <w:lvlText w:val="₋"/>
      <w:lvlJc w:val="left"/>
      <w:pPr>
        <w:tabs>
          <w:tab w:val="left" w:pos="3780"/>
        </w:tabs>
        <w:ind w:left="3780" w:leftChars="0" w:hanging="420" w:firstLineChars="0"/>
      </w:pPr>
      <w:rPr>
        <w:rFonts w:hint="default" w:ascii="Times New Roman" w:hAnsi="Times New Roman" w:cs="Times New Roman"/>
      </w:rPr>
    </w:lvl>
  </w:abstractNum>
  <w:abstractNum w:abstractNumId="3">
    <w:nsid w:val="D276E5AC"/>
    <w:multiLevelType w:val="multilevel"/>
    <w:tmpl w:val="D276E5AC"/>
    <w:lvl w:ilvl="0" w:tentative="0">
      <w:start w:val="1"/>
      <w:numFmt w:val="bullet"/>
      <w:suff w:val="space"/>
      <w:lvlText w:val=""/>
      <w:lvlJc w:val="left"/>
      <w:pPr>
        <w:tabs>
          <w:tab w:val="left" w:pos="0"/>
        </w:tabs>
      </w:pPr>
      <w:rPr>
        <w:rFonts w:hint="default" w:ascii="Symbol" w:hAnsi="Symbol" w:cs="TimesNewRomanPS-BoldMT"/>
        <w:b/>
        <w:bCs/>
      </w:rPr>
    </w:lvl>
    <w:lvl w:ilvl="1" w:tentative="0">
      <w:start w:val="1"/>
      <w:numFmt w:val="bullet"/>
      <w:lvlText w:val=""/>
      <w:lvlJc w:val="left"/>
      <w:pPr>
        <w:tabs>
          <w:tab w:val="left" w:pos="420"/>
        </w:tabs>
        <w:ind w:left="840" w:leftChars="0" w:hanging="420" w:firstLineChars="0"/>
      </w:pPr>
      <w:rPr>
        <w:rFonts w:hint="default" w:ascii="Symbol" w:hAnsi="Symbol" w:cs="Tahoma"/>
      </w:rPr>
    </w:lvl>
    <w:lvl w:ilvl="2" w:tentative="0">
      <w:start w:val="1"/>
      <w:numFmt w:val="bullet"/>
      <w:lvlText w:val=""/>
      <w:lvlJc w:val="left"/>
      <w:pPr>
        <w:tabs>
          <w:tab w:val="left" w:pos="1260"/>
        </w:tabs>
        <w:ind w:left="1260" w:leftChars="0" w:hanging="420" w:firstLineChars="0"/>
      </w:pPr>
      <w:rPr>
        <w:rFonts w:hint="default" w:ascii="Symbol" w:hAnsi="Symbol" w:cs="Tahoma"/>
      </w:rPr>
    </w:lvl>
    <w:lvl w:ilvl="3" w:tentative="0">
      <w:start w:val="1"/>
      <w:numFmt w:val="bullet"/>
      <w:lvlText w:val=""/>
      <w:lvlJc w:val="left"/>
      <w:pPr>
        <w:tabs>
          <w:tab w:val="left" w:pos="1680"/>
        </w:tabs>
        <w:ind w:left="1680" w:leftChars="0" w:hanging="420" w:firstLineChars="0"/>
      </w:pPr>
      <w:rPr>
        <w:rFonts w:hint="default" w:ascii="Symbol" w:hAnsi="Symbol" w:cs="Tahoma"/>
      </w:rPr>
    </w:lvl>
    <w:lvl w:ilvl="4" w:tentative="0">
      <w:start w:val="1"/>
      <w:numFmt w:val="bullet"/>
      <w:lvlText w:val=""/>
      <w:lvlJc w:val="left"/>
      <w:pPr>
        <w:tabs>
          <w:tab w:val="left" w:pos="2100"/>
        </w:tabs>
        <w:ind w:left="2100" w:leftChars="0" w:hanging="420" w:firstLineChars="0"/>
      </w:pPr>
      <w:rPr>
        <w:rFonts w:hint="default" w:ascii="Symbol" w:hAnsi="Symbol" w:cs="Tahoma"/>
      </w:rPr>
    </w:lvl>
    <w:lvl w:ilvl="5" w:tentative="0">
      <w:start w:val="1"/>
      <w:numFmt w:val="bullet"/>
      <w:lvlText w:val=""/>
      <w:lvlJc w:val="left"/>
      <w:pPr>
        <w:tabs>
          <w:tab w:val="left" w:pos="2520"/>
        </w:tabs>
        <w:ind w:left="2520" w:leftChars="0" w:hanging="420" w:firstLineChars="0"/>
      </w:pPr>
      <w:rPr>
        <w:rFonts w:hint="default" w:ascii="Symbol" w:hAnsi="Symbol" w:cs="Tahoma"/>
      </w:rPr>
    </w:lvl>
    <w:lvl w:ilvl="6" w:tentative="0">
      <w:start w:val="1"/>
      <w:numFmt w:val="bullet"/>
      <w:lvlText w:val="₋"/>
      <w:lvlJc w:val="left"/>
      <w:pPr>
        <w:tabs>
          <w:tab w:val="left" w:pos="2940"/>
        </w:tabs>
        <w:ind w:left="2940" w:leftChars="0" w:hanging="420" w:firstLineChars="0"/>
      </w:pPr>
      <w:rPr>
        <w:rFonts w:hint="default" w:ascii="Times New Roman" w:hAnsi="Times New Roman" w:cs="Times New Roman"/>
      </w:rPr>
    </w:lvl>
    <w:lvl w:ilvl="7" w:tentative="0">
      <w:start w:val="1"/>
      <w:numFmt w:val="bullet"/>
      <w:lvlText w:val="₋"/>
      <w:lvlJc w:val="left"/>
      <w:pPr>
        <w:tabs>
          <w:tab w:val="left" w:pos="3360"/>
        </w:tabs>
        <w:ind w:left="3360" w:leftChars="0" w:hanging="420" w:firstLineChars="0"/>
      </w:pPr>
      <w:rPr>
        <w:rFonts w:hint="default" w:ascii="Times New Roman" w:hAnsi="Times New Roman" w:cs="Times New Roman"/>
      </w:rPr>
    </w:lvl>
    <w:lvl w:ilvl="8" w:tentative="0">
      <w:start w:val="1"/>
      <w:numFmt w:val="bullet"/>
      <w:lvlText w:val="₋"/>
      <w:lvlJc w:val="left"/>
      <w:pPr>
        <w:tabs>
          <w:tab w:val="left" w:pos="3780"/>
        </w:tabs>
        <w:ind w:left="3780" w:leftChars="0" w:hanging="420" w:firstLineChars="0"/>
      </w:pPr>
      <w:rPr>
        <w:rFonts w:hint="default" w:ascii="Times New Roman" w:hAnsi="Times New Roman" w:cs="Times New Roman"/>
      </w:rPr>
    </w:lvl>
  </w:abstractNum>
  <w:abstractNum w:abstractNumId="4">
    <w:nsid w:val="F6E16427"/>
    <w:multiLevelType w:val="multilevel"/>
    <w:tmpl w:val="F6E16427"/>
    <w:lvl w:ilvl="0" w:tentative="0">
      <w:start w:val="1"/>
      <w:numFmt w:val="bullet"/>
      <w:lvlText w:val=""/>
      <w:lvlJc w:val="left"/>
      <w:pPr>
        <w:ind w:left="360" w:hanging="360"/>
      </w:pPr>
      <w:rPr>
        <w:rFonts w:hint="default" w:ascii="Symbol" w:hAnsi="Symbol"/>
        <w:color w:val="auto"/>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5">
    <w:nsid w:val="0648E940"/>
    <w:multiLevelType w:val="multilevel"/>
    <w:tmpl w:val="0648E940"/>
    <w:lvl w:ilvl="0" w:tentative="0">
      <w:start w:val="0"/>
      <w:numFmt w:val="bullet"/>
      <w:lvlText w:val=""/>
      <w:lvlJc w:val="left"/>
      <w:pPr>
        <w:ind w:left="454" w:hanging="454"/>
      </w:pPr>
      <w:rPr>
        <w:rFonts w:hint="default" w:ascii="Symbol" w:hAnsi="Symbol" w:eastAsia="Symbol" w:cs="Symbol"/>
        <w:w w:val="99"/>
        <w:sz w:val="30"/>
        <w:szCs w:val="30"/>
        <w:lang w:val="lt-LT" w:eastAsia="en-US" w:bidi="ar-SA"/>
      </w:rPr>
    </w:lvl>
    <w:lvl w:ilvl="1" w:tentative="0">
      <w:start w:val="0"/>
      <w:numFmt w:val="bullet"/>
      <w:lvlText w:val=""/>
      <w:lvlJc w:val="left"/>
      <w:pPr>
        <w:tabs>
          <w:tab w:val="left" w:pos="1077"/>
        </w:tabs>
        <w:ind w:left="1410" w:hanging="473"/>
      </w:pPr>
      <w:rPr>
        <w:rFonts w:hint="default" w:ascii="Symbol" w:hAnsi="Symbol" w:cs="Symbol"/>
        <w:lang w:val="lt-LT" w:eastAsia="en-US" w:bidi="ar-SA"/>
      </w:rPr>
    </w:lvl>
    <w:lvl w:ilvl="2" w:tentative="0">
      <w:start w:val="0"/>
      <w:numFmt w:val="bullet"/>
      <w:lvlText w:val=""/>
      <w:lvlJc w:val="left"/>
      <w:pPr>
        <w:ind w:left="2343" w:hanging="454"/>
      </w:pPr>
      <w:rPr>
        <w:rFonts w:hint="default" w:ascii="Symbol" w:hAnsi="Symbol" w:cs="Symbol"/>
        <w:lang w:val="lt-LT" w:eastAsia="en-US" w:bidi="ar-SA"/>
      </w:rPr>
    </w:lvl>
    <w:lvl w:ilvl="3" w:tentative="0">
      <w:start w:val="0"/>
      <w:numFmt w:val="bullet"/>
      <w:lvlText w:val=""/>
      <w:lvlJc w:val="left"/>
      <w:pPr>
        <w:ind w:left="3275" w:hanging="454"/>
      </w:pPr>
      <w:rPr>
        <w:rFonts w:hint="default" w:ascii="Symbol" w:hAnsi="Symbol" w:cs="Symbol"/>
        <w:lang w:val="lt-LT" w:eastAsia="en-US" w:bidi="ar-SA"/>
      </w:rPr>
    </w:lvl>
    <w:lvl w:ilvl="4" w:tentative="0">
      <w:start w:val="0"/>
      <w:numFmt w:val="bullet"/>
      <w:lvlText w:val=""/>
      <w:lvlJc w:val="left"/>
      <w:pPr>
        <w:ind w:left="4208" w:hanging="454"/>
      </w:pPr>
      <w:rPr>
        <w:rFonts w:hint="default" w:ascii="Symbol" w:hAnsi="Symbol" w:cs="Symbol"/>
        <w:lang w:val="lt-LT" w:eastAsia="en-US" w:bidi="ar-SA"/>
      </w:rPr>
    </w:lvl>
    <w:lvl w:ilvl="5" w:tentative="0">
      <w:start w:val="0"/>
      <w:numFmt w:val="bullet"/>
      <w:lvlText w:val=""/>
      <w:lvlJc w:val="left"/>
      <w:pPr>
        <w:ind w:left="5141" w:hanging="454"/>
      </w:pPr>
      <w:rPr>
        <w:rFonts w:hint="default" w:ascii="Symbol" w:hAnsi="Symbol" w:cs="Symbol"/>
        <w:lang w:val="lt-LT" w:eastAsia="en-US" w:bidi="ar-SA"/>
      </w:rPr>
    </w:lvl>
    <w:lvl w:ilvl="6" w:tentative="0">
      <w:start w:val="0"/>
      <w:numFmt w:val="bullet"/>
      <w:lvlText w:val=""/>
      <w:lvlJc w:val="left"/>
      <w:pPr>
        <w:ind w:left="6073" w:hanging="454"/>
      </w:pPr>
      <w:rPr>
        <w:rFonts w:hint="default" w:ascii="Symbol" w:hAnsi="Symbol" w:cs="Symbol"/>
        <w:lang w:val="lt-LT" w:eastAsia="en-US" w:bidi="ar-SA"/>
      </w:rPr>
    </w:lvl>
    <w:lvl w:ilvl="7" w:tentative="0">
      <w:start w:val="0"/>
      <w:numFmt w:val="bullet"/>
      <w:lvlText w:val=""/>
      <w:lvlJc w:val="left"/>
      <w:pPr>
        <w:ind w:left="7006" w:hanging="454"/>
      </w:pPr>
      <w:rPr>
        <w:rFonts w:hint="default" w:ascii="Symbol" w:hAnsi="Symbol" w:cs="Symbol"/>
        <w:lang w:val="lt-LT" w:eastAsia="en-US" w:bidi="ar-SA"/>
      </w:rPr>
    </w:lvl>
    <w:lvl w:ilvl="8" w:tentative="0">
      <w:start w:val="0"/>
      <w:numFmt w:val="bullet"/>
      <w:lvlText w:val=""/>
      <w:lvlJc w:val="left"/>
      <w:pPr>
        <w:ind w:left="7939" w:hanging="454"/>
      </w:pPr>
      <w:rPr>
        <w:rFonts w:hint="default" w:ascii="Symbol" w:hAnsi="Symbol" w:cs="Symbol"/>
        <w:lang w:val="lt-LT" w:eastAsia="en-US" w:bidi="ar-SA"/>
      </w:rPr>
    </w:lvl>
  </w:abstractNum>
  <w:abstractNum w:abstractNumId="6">
    <w:nsid w:val="0956CACB"/>
    <w:multiLevelType w:val="singleLevel"/>
    <w:tmpl w:val="0956CACB"/>
    <w:lvl w:ilvl="0" w:tentative="0">
      <w:start w:val="3"/>
      <w:numFmt w:val="decimal"/>
      <w:suff w:val="nothing"/>
      <w:lvlText w:val="%1-"/>
      <w:lvlJc w:val="left"/>
    </w:lvl>
  </w:abstractNum>
  <w:abstractNum w:abstractNumId="7">
    <w:nsid w:val="2D13765B"/>
    <w:multiLevelType w:val="multilevel"/>
    <w:tmpl w:val="2D13765B"/>
    <w:lvl w:ilvl="0" w:tentative="0">
      <w:start w:val="1"/>
      <w:numFmt w:val="decimal"/>
      <w:lvlText w:val="%1."/>
      <w:lvlJc w:val="left"/>
      <w:pPr>
        <w:ind w:left="450" w:hanging="450"/>
      </w:pPr>
      <w:rPr>
        <w:rFonts w:hint="default" w:eastAsiaTheme="minorHAnsi"/>
        <w:b w:val="0"/>
        <w:color w:val="auto"/>
        <w:sz w:val="30"/>
      </w:rPr>
    </w:lvl>
    <w:lvl w:ilvl="1" w:tentative="0">
      <w:start w:val="1"/>
      <w:numFmt w:val="decimal"/>
      <w:lvlText w:val="%1.%2."/>
      <w:lvlJc w:val="left"/>
      <w:pPr>
        <w:ind w:left="1600" w:hanging="720"/>
      </w:pPr>
      <w:rPr>
        <w:rFonts w:hint="default" w:eastAsiaTheme="minorHAnsi"/>
        <w:b/>
        <w:bCs w:val="0"/>
        <w:color w:val="auto"/>
        <w:sz w:val="30"/>
      </w:rPr>
    </w:lvl>
    <w:lvl w:ilvl="2" w:tentative="0">
      <w:start w:val="1"/>
      <w:numFmt w:val="decimal"/>
      <w:lvlText w:val="%1.%2.%3."/>
      <w:lvlJc w:val="left"/>
      <w:pPr>
        <w:ind w:left="720" w:hanging="720"/>
      </w:pPr>
      <w:rPr>
        <w:rFonts w:hint="default" w:eastAsiaTheme="minorHAnsi"/>
        <w:b w:val="0"/>
        <w:color w:val="auto"/>
        <w:sz w:val="30"/>
      </w:rPr>
    </w:lvl>
    <w:lvl w:ilvl="3" w:tentative="0">
      <w:start w:val="1"/>
      <w:numFmt w:val="decimal"/>
      <w:lvlText w:val="%1.%2.%3.%4."/>
      <w:lvlJc w:val="left"/>
      <w:pPr>
        <w:ind w:left="1080" w:hanging="1080"/>
      </w:pPr>
      <w:rPr>
        <w:rFonts w:hint="default" w:eastAsiaTheme="minorHAnsi"/>
        <w:b w:val="0"/>
        <w:color w:val="auto"/>
        <w:sz w:val="30"/>
      </w:rPr>
    </w:lvl>
    <w:lvl w:ilvl="4" w:tentative="0">
      <w:start w:val="1"/>
      <w:numFmt w:val="decimal"/>
      <w:lvlText w:val="%1.%2.%3.%4.%5."/>
      <w:lvlJc w:val="left"/>
      <w:pPr>
        <w:ind w:left="1080" w:hanging="1080"/>
      </w:pPr>
      <w:rPr>
        <w:rFonts w:hint="default" w:eastAsiaTheme="minorHAnsi"/>
        <w:b w:val="0"/>
        <w:color w:val="auto"/>
        <w:sz w:val="30"/>
      </w:rPr>
    </w:lvl>
    <w:lvl w:ilvl="5" w:tentative="0">
      <w:start w:val="1"/>
      <w:numFmt w:val="decimal"/>
      <w:lvlText w:val="%1.%2.%3.%4.%5.%6."/>
      <w:lvlJc w:val="left"/>
      <w:pPr>
        <w:ind w:left="1440" w:hanging="1440"/>
      </w:pPr>
      <w:rPr>
        <w:rFonts w:hint="default" w:eastAsiaTheme="minorHAnsi"/>
        <w:b w:val="0"/>
        <w:color w:val="auto"/>
        <w:sz w:val="30"/>
      </w:rPr>
    </w:lvl>
    <w:lvl w:ilvl="6" w:tentative="0">
      <w:start w:val="1"/>
      <w:numFmt w:val="decimal"/>
      <w:lvlText w:val="%1.%2.%3.%4.%5.%6.%7."/>
      <w:lvlJc w:val="left"/>
      <w:pPr>
        <w:ind w:left="1800" w:hanging="1800"/>
      </w:pPr>
      <w:rPr>
        <w:rFonts w:hint="default" w:eastAsiaTheme="minorHAnsi"/>
        <w:b w:val="0"/>
        <w:color w:val="auto"/>
        <w:sz w:val="30"/>
      </w:rPr>
    </w:lvl>
    <w:lvl w:ilvl="7" w:tentative="0">
      <w:start w:val="1"/>
      <w:numFmt w:val="decimal"/>
      <w:lvlText w:val="%1.%2.%3.%4.%5.%6.%7.%8."/>
      <w:lvlJc w:val="left"/>
      <w:pPr>
        <w:ind w:left="1800" w:hanging="1800"/>
      </w:pPr>
      <w:rPr>
        <w:rFonts w:hint="default" w:eastAsiaTheme="minorHAnsi"/>
        <w:b w:val="0"/>
        <w:color w:val="auto"/>
        <w:sz w:val="30"/>
      </w:rPr>
    </w:lvl>
    <w:lvl w:ilvl="8" w:tentative="0">
      <w:start w:val="1"/>
      <w:numFmt w:val="decimal"/>
      <w:lvlText w:val="%1.%2.%3.%4.%5.%6.%7.%8.%9."/>
      <w:lvlJc w:val="left"/>
      <w:pPr>
        <w:ind w:left="2160" w:hanging="2160"/>
      </w:pPr>
      <w:rPr>
        <w:rFonts w:hint="default" w:eastAsiaTheme="minorHAnsi"/>
        <w:b w:val="0"/>
        <w:color w:val="auto"/>
        <w:sz w:val="30"/>
      </w:rPr>
    </w:lvl>
  </w:abstractNum>
  <w:abstractNum w:abstractNumId="8">
    <w:nsid w:val="3B77059D"/>
    <w:multiLevelType w:val="singleLevel"/>
    <w:tmpl w:val="3B77059D"/>
    <w:lvl w:ilvl="0" w:tentative="0">
      <w:start w:val="2023"/>
      <w:numFmt w:val="decimal"/>
      <w:suff w:val="nothing"/>
      <w:lvlText w:val="%1-"/>
      <w:lvlJc w:val="left"/>
    </w:lvl>
  </w:abstractNum>
  <w:abstractNum w:abstractNumId="9">
    <w:nsid w:val="4B54BED5"/>
    <w:multiLevelType w:val="multilevel"/>
    <w:tmpl w:val="4B54BED5"/>
    <w:lvl w:ilvl="0" w:tentative="0">
      <w:start w:val="1"/>
      <w:numFmt w:val="bullet"/>
      <w:suff w:val="space"/>
      <w:lvlText w:val=""/>
      <w:lvlJc w:val="left"/>
      <w:pPr>
        <w:tabs>
          <w:tab w:val="left" w:pos="0"/>
        </w:tabs>
        <w:ind w:left="0" w:leftChars="0" w:firstLine="0" w:firstLineChars="0"/>
      </w:pPr>
      <w:rPr>
        <w:rFonts w:hint="default" w:ascii="Symbol" w:hAnsi="Symbol" w:cs="Symbol"/>
      </w:rPr>
    </w:lvl>
    <w:lvl w:ilvl="1" w:tentative="0">
      <w:start w:val="1"/>
      <w:numFmt w:val="decimal"/>
      <w:suff w:val="space"/>
      <w:lvlText w:val=".%2."/>
      <w:lvlJc w:val="left"/>
      <w:pPr>
        <w:ind w:left="0" w:leftChars="0" w:firstLine="0" w:firstLineChars="0"/>
      </w:pPr>
      <w:rPr>
        <w:rFonts w:hint="default"/>
      </w:rPr>
    </w:lvl>
    <w:lvl w:ilvl="2" w:tentative="0">
      <w:start w:val="1"/>
      <w:numFmt w:val="decimal"/>
      <w:suff w:val="space"/>
      <w:lvlText w:val=".%2.%3."/>
      <w:lvlJc w:val="left"/>
      <w:pPr>
        <w:ind w:left="0" w:leftChars="0" w:firstLine="0" w:firstLineChars="0"/>
      </w:pPr>
      <w:rPr>
        <w:rFonts w:hint="default"/>
      </w:rPr>
    </w:lvl>
    <w:lvl w:ilvl="3" w:tentative="0">
      <w:start w:val="1"/>
      <w:numFmt w:val="decimal"/>
      <w:suff w:val="space"/>
      <w:lvlText w:val=".%2.%3.%4."/>
      <w:lvlJc w:val="left"/>
      <w:pPr>
        <w:ind w:left="0" w:leftChars="0" w:firstLine="0" w:firstLineChars="0"/>
      </w:pPr>
      <w:rPr>
        <w:rFonts w:hint="default"/>
      </w:rPr>
    </w:lvl>
    <w:lvl w:ilvl="4" w:tentative="0">
      <w:start w:val="1"/>
      <w:numFmt w:val="decimal"/>
      <w:suff w:val="space"/>
      <w:lvlText w:val=".%2.%3.%4.%5."/>
      <w:lvlJc w:val="left"/>
      <w:pPr>
        <w:ind w:left="0" w:leftChars="0" w:firstLine="0" w:firstLineChars="0"/>
      </w:pPr>
      <w:rPr>
        <w:rFonts w:hint="default"/>
      </w:rPr>
    </w:lvl>
    <w:lvl w:ilvl="5" w:tentative="0">
      <w:start w:val="1"/>
      <w:numFmt w:val="decimal"/>
      <w:suff w:val="space"/>
      <w:lvlText w:val=".%2.%3.%4.%5.%6."/>
      <w:lvlJc w:val="left"/>
      <w:pPr>
        <w:ind w:left="0" w:leftChars="0" w:firstLine="0" w:firstLineChars="0"/>
      </w:pPr>
      <w:rPr>
        <w:rFonts w:hint="default"/>
      </w:rPr>
    </w:lvl>
    <w:lvl w:ilvl="6" w:tentative="0">
      <w:start w:val="1"/>
      <w:numFmt w:val="decimal"/>
      <w:suff w:val="space"/>
      <w:lvlText w:val=".%2.%3.%4.%5.%6.%7."/>
      <w:lvlJc w:val="left"/>
      <w:pPr>
        <w:ind w:left="0" w:leftChars="0" w:firstLine="0" w:firstLineChars="0"/>
      </w:pPr>
      <w:rPr>
        <w:rFonts w:hint="default"/>
      </w:rPr>
    </w:lvl>
    <w:lvl w:ilvl="7" w:tentative="0">
      <w:start w:val="1"/>
      <w:numFmt w:val="decimal"/>
      <w:suff w:val="space"/>
      <w:lvlText w:val=".%2.%3.%4.%5.%6.%7.%8."/>
      <w:lvlJc w:val="left"/>
      <w:pPr>
        <w:ind w:left="0" w:leftChars="0" w:firstLine="0" w:firstLineChars="0"/>
      </w:pPr>
      <w:rPr>
        <w:rFonts w:hint="default"/>
      </w:rPr>
    </w:lvl>
    <w:lvl w:ilvl="8" w:tentative="0">
      <w:start w:val="1"/>
      <w:numFmt w:val="decimal"/>
      <w:suff w:val="space"/>
      <w:lvlText w:val=".%2.%3.%4.%5.%6.%7.%8.%9."/>
      <w:lvlJc w:val="left"/>
      <w:pPr>
        <w:ind w:left="0" w:leftChars="0" w:firstLine="0" w:firstLineChars="0"/>
      </w:pPr>
      <w:rPr>
        <w:rFonts w:hint="default"/>
      </w:rPr>
    </w:lvl>
  </w:abstractNum>
  <w:abstractNum w:abstractNumId="10">
    <w:nsid w:val="50941A6E"/>
    <w:multiLevelType w:val="multilevel"/>
    <w:tmpl w:val="50941A6E"/>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1">
    <w:nsid w:val="71851BEF"/>
    <w:multiLevelType w:val="multilevel"/>
    <w:tmpl w:val="71851BEF"/>
    <w:lvl w:ilvl="0" w:tentative="0">
      <w:start w:val="1"/>
      <w:numFmt w:val="bullet"/>
      <w:lvlText w:val=""/>
      <w:lvlJc w:val="left"/>
      <w:pPr>
        <w:tabs>
          <w:tab w:val="left" w:pos="720"/>
        </w:tabs>
        <w:ind w:left="360" w:hanging="360"/>
      </w:pPr>
      <w:rPr>
        <w:rFonts w:hint="default" w:ascii="Symbol" w:hAnsi="Symbol"/>
        <w:sz w:val="20"/>
      </w:rPr>
    </w:lvl>
    <w:lvl w:ilvl="1" w:tentative="0">
      <w:start w:val="1"/>
      <w:numFmt w:val="bullet"/>
      <w:lvlText w:val=""/>
      <w:lvlJc w:val="left"/>
      <w:pPr>
        <w:tabs>
          <w:tab w:val="left" w:pos="1440"/>
        </w:tabs>
        <w:ind w:left="1440" w:hanging="360"/>
      </w:pPr>
      <w:rPr>
        <w:rFonts w:hint="default" w:ascii="Symbol" w:hAnsi="Symbol"/>
        <w:sz w:val="20"/>
      </w:rPr>
    </w:lvl>
    <w:lvl w:ilvl="2" w:tentative="0">
      <w:start w:val="1"/>
      <w:numFmt w:val="bullet"/>
      <w:lvlText w:val=""/>
      <w:lvlJc w:val="left"/>
      <w:pPr>
        <w:tabs>
          <w:tab w:val="left" w:pos="2160"/>
        </w:tabs>
        <w:ind w:left="2160" w:hanging="360"/>
      </w:pPr>
      <w:rPr>
        <w:rFonts w:hint="default" w:ascii="Symbol" w:hAnsi="Symbol"/>
        <w:sz w:val="20"/>
      </w:rPr>
    </w:lvl>
    <w:lvl w:ilvl="3" w:tentative="0">
      <w:start w:val="1"/>
      <w:numFmt w:val="bullet"/>
      <w:lvlText w:val=""/>
      <w:lvlJc w:val="left"/>
      <w:pPr>
        <w:tabs>
          <w:tab w:val="left" w:pos="2880"/>
        </w:tabs>
        <w:ind w:left="2880" w:hanging="360"/>
      </w:pPr>
      <w:rPr>
        <w:rFonts w:hint="default" w:ascii="Symbol" w:hAnsi="Symbol"/>
        <w:sz w:val="20"/>
      </w:rPr>
    </w:lvl>
    <w:lvl w:ilvl="4" w:tentative="0">
      <w:start w:val="1"/>
      <w:numFmt w:val="bullet"/>
      <w:lvlText w:val=""/>
      <w:lvlJc w:val="left"/>
      <w:pPr>
        <w:tabs>
          <w:tab w:val="left" w:pos="3600"/>
        </w:tabs>
        <w:ind w:left="3600" w:hanging="360"/>
      </w:pPr>
      <w:rPr>
        <w:rFonts w:hint="default" w:ascii="Symbol" w:hAnsi="Symbol"/>
        <w:sz w:val="20"/>
      </w:rPr>
    </w:lvl>
    <w:lvl w:ilvl="5" w:tentative="0">
      <w:start w:val="1"/>
      <w:numFmt w:val="bullet"/>
      <w:lvlText w:val=""/>
      <w:lvlJc w:val="left"/>
      <w:pPr>
        <w:tabs>
          <w:tab w:val="left" w:pos="4320"/>
        </w:tabs>
        <w:ind w:left="4320" w:hanging="360"/>
      </w:pPr>
      <w:rPr>
        <w:rFonts w:hint="default" w:ascii="Symbol" w:hAnsi="Symbol"/>
        <w:sz w:val="20"/>
      </w:rPr>
    </w:lvl>
    <w:lvl w:ilvl="6" w:tentative="0">
      <w:start w:val="1"/>
      <w:numFmt w:val="bullet"/>
      <w:lvlText w:val=""/>
      <w:lvlJc w:val="left"/>
      <w:pPr>
        <w:tabs>
          <w:tab w:val="left" w:pos="5040"/>
        </w:tabs>
        <w:ind w:left="5040" w:hanging="360"/>
      </w:pPr>
      <w:rPr>
        <w:rFonts w:hint="default" w:ascii="Symbol" w:hAnsi="Symbol"/>
        <w:sz w:val="20"/>
      </w:rPr>
    </w:lvl>
    <w:lvl w:ilvl="7" w:tentative="0">
      <w:start w:val="1"/>
      <w:numFmt w:val="bullet"/>
      <w:lvlText w:val=""/>
      <w:lvlJc w:val="left"/>
      <w:pPr>
        <w:tabs>
          <w:tab w:val="left" w:pos="5760"/>
        </w:tabs>
        <w:ind w:left="5760" w:hanging="360"/>
      </w:pPr>
      <w:rPr>
        <w:rFonts w:hint="default" w:ascii="Symbol" w:hAnsi="Symbol"/>
        <w:sz w:val="20"/>
      </w:rPr>
    </w:lvl>
    <w:lvl w:ilvl="8" w:tentative="0">
      <w:start w:val="1"/>
      <w:numFmt w:val="bullet"/>
      <w:lvlText w:val=""/>
      <w:lvlJc w:val="left"/>
      <w:pPr>
        <w:tabs>
          <w:tab w:val="left" w:pos="6480"/>
        </w:tabs>
        <w:ind w:left="6480" w:hanging="360"/>
      </w:pPr>
      <w:rPr>
        <w:rFonts w:hint="default" w:ascii="Symbol" w:hAnsi="Symbol"/>
        <w:sz w:val="20"/>
      </w:rPr>
    </w:lvl>
  </w:abstractNum>
  <w:abstractNum w:abstractNumId="12">
    <w:nsid w:val="74B3643E"/>
    <w:multiLevelType w:val="singleLevel"/>
    <w:tmpl w:val="74B3643E"/>
    <w:lvl w:ilvl="0" w:tentative="0">
      <w:start w:val="5"/>
      <w:numFmt w:val="bullet"/>
      <w:suff w:val="space"/>
      <w:lvlText w:val=""/>
      <w:lvlJc w:val="left"/>
      <w:pPr>
        <w:tabs>
          <w:tab w:val="left" w:pos="0"/>
        </w:tabs>
        <w:ind w:left="0" w:leftChars="0" w:firstLine="0" w:firstLineChars="0"/>
      </w:pPr>
      <w:rPr>
        <w:rFonts w:hint="default" w:ascii="Symbol" w:hAnsi="Symbol" w:cs="Symbol"/>
      </w:rPr>
    </w:lvl>
  </w:abstractNum>
  <w:abstractNum w:abstractNumId="13">
    <w:nsid w:val="75EDFC5A"/>
    <w:multiLevelType w:val="multilevel"/>
    <w:tmpl w:val="75EDFC5A"/>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abstractNum w:abstractNumId="14">
    <w:nsid w:val="7B958318"/>
    <w:multiLevelType w:val="multilevel"/>
    <w:tmpl w:val="7B958318"/>
    <w:lvl w:ilvl="0" w:tentative="0">
      <w:start w:val="1"/>
      <w:numFmt w:val="bullet"/>
      <w:lvlText w:val=""/>
      <w:lvlJc w:val="left"/>
      <w:pPr>
        <w:ind w:left="360" w:hanging="360"/>
      </w:pPr>
      <w:rPr>
        <w:rFonts w:hint="default" w:ascii="Symbol" w:hAnsi="Symbol"/>
      </w:rPr>
    </w:lvl>
    <w:lvl w:ilvl="1" w:tentative="0">
      <w:start w:val="1"/>
      <w:numFmt w:val="bullet"/>
      <w:lvlText w:val="o"/>
      <w:lvlJc w:val="left"/>
      <w:pPr>
        <w:ind w:left="1080" w:hanging="360"/>
      </w:pPr>
      <w:rPr>
        <w:rFonts w:hint="default" w:ascii="Courier New" w:hAnsi="Courier New" w:cs="Courier New"/>
      </w:rPr>
    </w:lvl>
    <w:lvl w:ilvl="2" w:tentative="0">
      <w:start w:val="1"/>
      <w:numFmt w:val="bullet"/>
      <w:lvlText w:val=""/>
      <w:lvlJc w:val="left"/>
      <w:pPr>
        <w:ind w:left="1800" w:hanging="360"/>
      </w:pPr>
      <w:rPr>
        <w:rFonts w:hint="default" w:ascii="Wingdings" w:hAnsi="Wingdings"/>
      </w:rPr>
    </w:lvl>
    <w:lvl w:ilvl="3" w:tentative="0">
      <w:start w:val="1"/>
      <w:numFmt w:val="bullet"/>
      <w:lvlText w:val=""/>
      <w:lvlJc w:val="left"/>
      <w:pPr>
        <w:ind w:left="2520" w:hanging="360"/>
      </w:pPr>
      <w:rPr>
        <w:rFonts w:hint="default" w:ascii="Symbol" w:hAnsi="Symbol"/>
      </w:rPr>
    </w:lvl>
    <w:lvl w:ilvl="4" w:tentative="0">
      <w:start w:val="1"/>
      <w:numFmt w:val="bullet"/>
      <w:lvlText w:val="o"/>
      <w:lvlJc w:val="left"/>
      <w:pPr>
        <w:ind w:left="3240" w:hanging="360"/>
      </w:pPr>
      <w:rPr>
        <w:rFonts w:hint="default" w:ascii="Courier New" w:hAnsi="Courier New" w:cs="Courier New"/>
      </w:rPr>
    </w:lvl>
    <w:lvl w:ilvl="5" w:tentative="0">
      <w:start w:val="1"/>
      <w:numFmt w:val="bullet"/>
      <w:lvlText w:val=""/>
      <w:lvlJc w:val="left"/>
      <w:pPr>
        <w:ind w:left="3960" w:hanging="360"/>
      </w:pPr>
      <w:rPr>
        <w:rFonts w:hint="default" w:ascii="Wingdings" w:hAnsi="Wingdings"/>
      </w:rPr>
    </w:lvl>
    <w:lvl w:ilvl="6" w:tentative="0">
      <w:start w:val="1"/>
      <w:numFmt w:val="bullet"/>
      <w:lvlText w:val=""/>
      <w:lvlJc w:val="left"/>
      <w:pPr>
        <w:ind w:left="4680" w:hanging="360"/>
      </w:pPr>
      <w:rPr>
        <w:rFonts w:hint="default" w:ascii="Symbol" w:hAnsi="Symbol"/>
      </w:rPr>
    </w:lvl>
    <w:lvl w:ilvl="7" w:tentative="0">
      <w:start w:val="1"/>
      <w:numFmt w:val="bullet"/>
      <w:lvlText w:val="o"/>
      <w:lvlJc w:val="left"/>
      <w:pPr>
        <w:ind w:left="5400" w:hanging="360"/>
      </w:pPr>
      <w:rPr>
        <w:rFonts w:hint="default" w:ascii="Courier New" w:hAnsi="Courier New" w:cs="Courier New"/>
      </w:rPr>
    </w:lvl>
    <w:lvl w:ilvl="8" w:tentative="0">
      <w:start w:val="1"/>
      <w:numFmt w:val="bullet"/>
      <w:lvlText w:val=""/>
      <w:lvlJc w:val="left"/>
      <w:pPr>
        <w:ind w:left="6120" w:hanging="360"/>
      </w:pPr>
      <w:rPr>
        <w:rFonts w:hint="default" w:ascii="Wingdings" w:hAnsi="Wingdings"/>
      </w:rPr>
    </w:lvl>
  </w:abstractNum>
  <w:num w:numId="1">
    <w:abstractNumId w:val="10"/>
  </w:num>
  <w:num w:numId="2">
    <w:abstractNumId w:val="8"/>
  </w:num>
  <w:num w:numId="3">
    <w:abstractNumId w:val="7"/>
  </w:num>
  <w:num w:numId="4">
    <w:abstractNumId w:val="9"/>
  </w:num>
  <w:num w:numId="5">
    <w:abstractNumId w:val="12"/>
  </w:num>
  <w:num w:numId="6">
    <w:abstractNumId w:val="2"/>
  </w:num>
  <w:num w:numId="7">
    <w:abstractNumId w:val="3"/>
  </w:num>
  <w:num w:numId="8">
    <w:abstractNumId w:val="13"/>
  </w:num>
  <w:num w:numId="9">
    <w:abstractNumId w:val="5"/>
  </w:num>
  <w:num w:numId="10">
    <w:abstractNumId w:val="0"/>
  </w:num>
  <w:num w:numId="11">
    <w:abstractNumId w:val="6"/>
  </w:num>
  <w:num w:numId="12">
    <w:abstractNumId w:val="14"/>
  </w:num>
  <w:num w:numId="13">
    <w:abstractNumId w:val="1"/>
  </w:num>
  <w:num w:numId="14">
    <w:abstractNumId w:val="4"/>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59"/>
  <w:embedSystemFonts/>
  <w:bordersDoNotSurroundHeader w:val="0"/>
  <w:bordersDoNotSurroundFooter w:val="0"/>
  <w:documentProtection w:enforcement="0"/>
  <w:defaultTabStop w:val="708"/>
  <w:drawingGridVerticalSpacing w:val="156"/>
  <w:displayHorizontalDrawingGridEvery w:val="1"/>
  <w:displayVerticalDrawingGridEvery w:val="1"/>
  <w:noPunctuationKerning w:val="1"/>
  <w:characterSpacingControl w:val="doNotCompress"/>
  <w:footnotePr>
    <w:footnote w:id="0"/>
    <w:footnote w:id="1"/>
  </w:footnotePr>
  <w:endnotePr>
    <w:endnote w:id="0"/>
    <w:endnote w:id="1"/>
  </w:endnotePr>
  <w:compat>
    <w:spaceForUL/>
    <w:doNotLeaveBackslashAlone/>
    <w:ulTrailSpace/>
    <w:doNotExpandShiftReturn/>
    <w:adjustLineHeightInTable/>
    <w:doNotWrapTextWithPunct/>
    <w:doNotUseEastAsian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221D4ACA"/>
    <w:rsid w:val="18BD515A"/>
    <w:rsid w:val="1EA76A23"/>
    <w:rsid w:val="1FBC6F63"/>
    <w:rsid w:val="221D4ACA"/>
    <w:rsid w:val="2F721368"/>
    <w:rsid w:val="39511E95"/>
    <w:rsid w:val="3A372CEA"/>
    <w:rsid w:val="3C352CF0"/>
    <w:rsid w:val="477275CB"/>
    <w:rsid w:val="7BF6769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59" w:semiHidden="0" w:name="Table Grid"/>
    <w:lsdException w:unhideWhenUsed="0" w:uiPriority="0" w:semiHidden="0" w:name="Table Theme"/>
    <w:lsdException w:qFormat="1" w:uiPriority="99" w:semiHidden="0" w:name="List Paragraph"/>
  </w:latentStyles>
  <w:style w:type="paragraph" w:default="1" w:styleId="1">
    <w:name w:val="Normal"/>
    <w:qFormat/>
    <w:uiPriority w:val="0"/>
    <w:pPr>
      <w:spacing w:after="160" w:line="259" w:lineRule="auto"/>
    </w:pPr>
    <w:rPr>
      <w:rFonts w:asciiTheme="minorHAnsi" w:hAnsiTheme="minorHAnsi" w:eastAsiaTheme="minorHAnsi" w:cstheme="minorBidi"/>
      <w:sz w:val="22"/>
      <w:szCs w:val="22"/>
      <w:lang w:val="ru-RU" w:eastAsia="en-US" w:bidi="ar-SA"/>
    </w:rPr>
  </w:style>
  <w:style w:type="paragraph" w:styleId="2">
    <w:name w:val="heading 3"/>
    <w:next w:val="1"/>
    <w:semiHidden/>
    <w:unhideWhenUsed/>
    <w:qFormat/>
    <w:uiPriority w:val="0"/>
    <w:pPr>
      <w:spacing w:before="0" w:beforeAutospacing="1" w:after="0" w:afterAutospacing="1"/>
      <w:jc w:val="left"/>
    </w:pPr>
    <w:rPr>
      <w:rFonts w:hint="eastAsia" w:ascii="SimSun" w:hAnsi="SimSun" w:eastAsia="SimSun" w:cs="SimSun"/>
      <w:b/>
      <w:bCs/>
      <w:kern w:val="0"/>
      <w:sz w:val="26"/>
      <w:szCs w:val="26"/>
      <w:lang w:val="en-US" w:eastAsia="zh-CN" w:bidi="ar"/>
    </w:rPr>
  </w:style>
  <w:style w:type="character" w:default="1" w:styleId="3">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character" w:styleId="5">
    <w:name w:val="Emphasis"/>
    <w:basedOn w:val="3"/>
    <w:qFormat/>
    <w:uiPriority w:val="0"/>
    <w:rPr>
      <w:i/>
      <w:iCs/>
    </w:rPr>
  </w:style>
  <w:style w:type="character" w:styleId="6">
    <w:name w:val="Strong"/>
    <w:basedOn w:val="3"/>
    <w:qFormat/>
    <w:uiPriority w:val="0"/>
    <w:rPr>
      <w:b/>
      <w:bCs/>
    </w:rPr>
  </w:style>
  <w:style w:type="paragraph" w:styleId="7">
    <w:name w:val="header"/>
    <w:basedOn w:val="1"/>
    <w:qFormat/>
    <w:uiPriority w:val="0"/>
    <w:pPr>
      <w:tabs>
        <w:tab w:val="center" w:pos="4153"/>
        <w:tab w:val="right" w:pos="8306"/>
      </w:tabs>
    </w:pPr>
  </w:style>
  <w:style w:type="paragraph" w:styleId="8">
    <w:name w:val="footer"/>
    <w:basedOn w:val="1"/>
    <w:qFormat/>
    <w:uiPriority w:val="0"/>
    <w:pPr>
      <w:tabs>
        <w:tab w:val="center" w:pos="4153"/>
        <w:tab w:val="right" w:pos="8306"/>
      </w:tabs>
    </w:pPr>
  </w:style>
  <w:style w:type="paragraph" w:styleId="9">
    <w:name w:val="Normal (Web)"/>
    <w:qFormat/>
    <w:uiPriority w:val="0"/>
    <w:pPr>
      <w:spacing w:before="0" w:beforeAutospacing="1" w:after="0" w:afterAutospacing="1"/>
      <w:ind w:left="0" w:right="0"/>
      <w:jc w:val="left"/>
    </w:pPr>
    <w:rPr>
      <w:rFonts w:ascii="Times New Roman" w:hAnsi="Times New Roman" w:eastAsia="SimSun" w:cs="Times New Roman"/>
      <w:kern w:val="0"/>
      <w:sz w:val="24"/>
      <w:szCs w:val="24"/>
      <w:lang w:val="en-US" w:eastAsia="zh-CN" w:bidi="ar"/>
    </w:rPr>
  </w:style>
  <w:style w:type="table" w:styleId="10">
    <w:name w:val="Table Grid"/>
    <w:basedOn w:val="4"/>
    <w:qFormat/>
    <w:uiPriority w:val="59"/>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11">
    <w:name w:val="List Paragraph"/>
    <w:basedOn w:val="1"/>
    <w:unhideWhenUsed/>
    <w:qFormat/>
    <w:uiPriority w:val="99"/>
    <w:pPr>
      <w:ind w:left="720"/>
      <w:contextualSpacing/>
    </w:pPr>
  </w:style>
  <w:style w:type="character" w:customStyle="1" w:styleId="12">
    <w:name w:val="font11"/>
    <w:qFormat/>
    <w:uiPriority w:val="0"/>
    <w:rPr>
      <w:rFonts w:hint="default" w:ascii="Times New Roman" w:hAnsi="Times New Roman" w:cs="Times New Roman"/>
      <w:color w:val="000000"/>
      <w:u w:val="none"/>
    </w:rPr>
  </w:style>
  <w:style w:type="character" w:customStyle="1" w:styleId="13">
    <w:name w:val="font31"/>
    <w:qFormat/>
    <w:uiPriority w:val="0"/>
    <w:rPr>
      <w:rFonts w:hint="default" w:ascii="Times New Roman" w:hAnsi="Times New Roman" w:cs="Times New Roman"/>
      <w:color w:val="FF0000"/>
      <w:u w:val="none"/>
    </w:rPr>
  </w:style>
  <w:style w:type="paragraph" w:customStyle="1" w:styleId="14">
    <w:name w:val="Основной текст (8)"/>
    <w:basedOn w:val="1"/>
    <w:qFormat/>
    <w:uiPriority w:val="0"/>
    <w:pPr>
      <w:widowControl w:val="0"/>
      <w:shd w:val="clear" w:color="auto" w:fill="FFFFFF"/>
      <w:spacing w:after="120" w:line="0" w:lineRule="atLeast"/>
      <w:ind w:hanging="240"/>
      <w:jc w:val="center"/>
    </w:pPr>
    <w:rPr>
      <w:rFonts w:ascii="Arial" w:hAnsi="Arial" w:eastAsia="Arial" w:cs="Arial"/>
      <w:b/>
      <w:bCs/>
      <w:sz w:val="14"/>
      <w:szCs w:val="14"/>
      <w:lang w:eastAsia="en-US"/>
    </w:rPr>
  </w:style>
</w:styles>
</file>

<file path=word/_rels/document.xml.rels><?xml version="1.0" encoding="UTF-8" standalone="yes"?>
<Relationships xmlns="http://schemas.openxmlformats.org/package/2006/relationships"><Relationship Id="rId9" Type="http://schemas.openxmlformats.org/officeDocument/2006/relationships/customXml" Target="../customXml/item1.xml"/><Relationship Id="rId8" Type="http://schemas.openxmlformats.org/officeDocument/2006/relationships/image" Target="media/image2.png"/><Relationship Id="rId7" Type="http://schemas.openxmlformats.org/officeDocument/2006/relationships/image" Target="media/image1.png"/><Relationship Id="rId6" Type="http://schemas.openxmlformats.org/officeDocument/2006/relationships/theme" Target="theme/theme1.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39</Pages>
  <Words>0</Words>
  <Characters>0</Characters>
  <Lines>0</Lines>
  <Paragraphs>0</Paragraphs>
  <TotalTime>5</TotalTime>
  <ScaleCrop>false</ScaleCrop>
  <LinksUpToDate>false</LinksUpToDate>
  <CharactersWithSpaces>0</CharactersWithSpaces>
  <Application>WPS Office_12.2.0.23149_F1E327BC-269C-435d-A152-05C5408002CA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2025-10-17T22:38:00Z</dcterms:created>
  <dc:creator>HP</dc:creator>
  <cp:lastModifiedBy>HP</cp:lastModifiedBy>
  <dcterms:modified xsi:type="dcterms:W3CDTF">2025-11-10T08:56:18Z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1049-12.2.0.23149</vt:lpwstr>
  </property>
  <property fmtid="{D5CDD505-2E9C-101B-9397-08002B2CF9AE}" pid="3" name="ICV">
    <vt:lpwstr>E6D9FA39D7A843AF818ECB8430AD4778_11</vt:lpwstr>
  </property>
</Properties>
</file>